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4" w:type="dxa"/>
        <w:jc w:val="center"/>
        <w:tblInd w:w="-459" w:type="dxa"/>
        <w:tblLayout w:type="fixed"/>
        <w:tblLook w:val="0000"/>
      </w:tblPr>
      <w:tblGrid>
        <w:gridCol w:w="5812"/>
        <w:gridCol w:w="3562"/>
      </w:tblGrid>
      <w:tr w:rsidR="00C70C06" w:rsidRPr="0094082C" w:rsidTr="00C70C06">
        <w:trPr>
          <w:trHeight w:val="370"/>
          <w:jc w:val="center"/>
        </w:trPr>
        <w:tc>
          <w:tcPr>
            <w:tcW w:w="5812" w:type="dxa"/>
          </w:tcPr>
          <w:p w:rsidR="00C70C06" w:rsidRPr="0094082C" w:rsidRDefault="00C70C06" w:rsidP="009562EB">
            <w:pPr>
              <w:jc w:val="both"/>
              <w:rPr>
                <w:rFonts w:asciiTheme="minorHAnsi" w:hAnsiTheme="minorHAnsi" w:cs="Arial"/>
                <w:b/>
              </w:rPr>
            </w:pPr>
            <w:r w:rsidRPr="0094082C">
              <w:rPr>
                <w:rFonts w:asciiTheme="minorHAnsi" w:hAnsiTheme="minorHAnsi" w:cs="Arial"/>
                <w:b/>
              </w:rPr>
              <w:br w:type="page"/>
            </w:r>
            <w:r w:rsidRPr="0094082C">
              <w:rPr>
                <w:rFonts w:asciiTheme="minorHAnsi" w:hAnsiTheme="minorHAnsi" w:cs="Arial"/>
                <w:b/>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52.6pt" o:ole="" fillcolor="window">
                  <v:imagedata r:id="rId7" o:title="" croptop="-2062f" cropleft="7864f"/>
                </v:shape>
                <o:OLEObject Type="Embed" ProgID="PBrush" ShapeID="_x0000_i1025" DrawAspect="Content" ObjectID="_1674459770" r:id="rId8"/>
              </w:object>
            </w:r>
          </w:p>
        </w:tc>
        <w:tc>
          <w:tcPr>
            <w:tcW w:w="3562" w:type="dxa"/>
            <w:vAlign w:val="bottom"/>
          </w:tcPr>
          <w:p w:rsidR="00C70C06" w:rsidRPr="0094082C" w:rsidRDefault="00C70C06" w:rsidP="009562EB">
            <w:pPr>
              <w:jc w:val="both"/>
              <w:rPr>
                <w:rFonts w:asciiTheme="minorHAnsi" w:hAnsiTheme="minorHAnsi" w:cs="Arial"/>
                <w:b/>
              </w:rPr>
            </w:pPr>
          </w:p>
        </w:tc>
      </w:tr>
      <w:tr w:rsidR="00C70C06" w:rsidRPr="0094082C" w:rsidTr="00C70C06">
        <w:trPr>
          <w:trHeight w:val="114"/>
          <w:jc w:val="center"/>
        </w:trPr>
        <w:tc>
          <w:tcPr>
            <w:tcW w:w="5812" w:type="dxa"/>
          </w:tcPr>
          <w:p w:rsidR="00C70C06" w:rsidRPr="0094082C" w:rsidRDefault="00C70C06" w:rsidP="009562EB">
            <w:pPr>
              <w:jc w:val="both"/>
              <w:rPr>
                <w:rFonts w:asciiTheme="minorHAnsi" w:hAnsiTheme="minorHAnsi" w:cs="Arial"/>
                <w:b/>
              </w:rPr>
            </w:pPr>
            <w:r w:rsidRPr="0094082C">
              <w:rPr>
                <w:rFonts w:asciiTheme="minorHAnsi" w:hAnsiTheme="minorHAnsi" w:cs="Arial"/>
                <w:b/>
              </w:rPr>
              <w:t>ΕΛΛΗΝΙΚΗ ΔΗΜΟΚΡΑΤΙΑ</w:t>
            </w:r>
            <w:r w:rsidRPr="0094082C">
              <w:rPr>
                <w:rFonts w:asciiTheme="minorHAnsi" w:hAnsiTheme="minorHAnsi" w:cs="Arial"/>
                <w:b/>
              </w:rPr>
              <w:tab/>
            </w:r>
          </w:p>
        </w:tc>
        <w:tc>
          <w:tcPr>
            <w:tcW w:w="3562" w:type="dxa"/>
            <w:vAlign w:val="bottom"/>
          </w:tcPr>
          <w:p w:rsidR="00C70C06" w:rsidRPr="0094082C" w:rsidRDefault="00C70C06" w:rsidP="009562EB">
            <w:pPr>
              <w:ind w:left="-108"/>
              <w:rPr>
                <w:rFonts w:asciiTheme="minorHAnsi" w:hAnsiTheme="minorHAnsi" w:cs="Arial"/>
                <w:b/>
              </w:rPr>
            </w:pPr>
          </w:p>
        </w:tc>
      </w:tr>
      <w:tr w:rsidR="00C70C06" w:rsidRPr="0094082C" w:rsidTr="00C70C06">
        <w:trPr>
          <w:trHeight w:val="335"/>
          <w:jc w:val="center"/>
        </w:trPr>
        <w:tc>
          <w:tcPr>
            <w:tcW w:w="5812" w:type="dxa"/>
          </w:tcPr>
          <w:p w:rsidR="00C70C06" w:rsidRPr="0094082C" w:rsidRDefault="00C70C06" w:rsidP="009562EB">
            <w:pPr>
              <w:jc w:val="both"/>
              <w:rPr>
                <w:rFonts w:asciiTheme="minorHAnsi" w:hAnsiTheme="minorHAnsi" w:cs="Arial"/>
                <w:b/>
                <w:lang w:val="el-GR"/>
              </w:rPr>
            </w:pPr>
            <w:r w:rsidRPr="0094082C">
              <w:rPr>
                <w:rFonts w:asciiTheme="minorHAnsi" w:hAnsiTheme="minorHAnsi" w:cs="Arial"/>
                <w:b/>
                <w:lang w:val="el-GR"/>
              </w:rPr>
              <w:t>Ν. ΠΡΕΒΕΖΑΣ</w:t>
            </w:r>
          </w:p>
          <w:p w:rsidR="00C70C06" w:rsidRPr="0094082C" w:rsidRDefault="00C70C06" w:rsidP="009562EB">
            <w:pPr>
              <w:jc w:val="both"/>
              <w:rPr>
                <w:rFonts w:asciiTheme="minorHAnsi" w:hAnsiTheme="minorHAnsi" w:cs="Arial"/>
                <w:b/>
                <w:lang w:val="el-GR"/>
              </w:rPr>
            </w:pPr>
            <w:r w:rsidRPr="0094082C">
              <w:rPr>
                <w:rFonts w:asciiTheme="minorHAnsi" w:hAnsiTheme="minorHAnsi" w:cs="Arial"/>
                <w:b/>
                <w:lang w:val="el-GR"/>
              </w:rPr>
              <w:t>ΔΗΜΟΣ ΖΗΡΟΥ</w:t>
            </w:r>
          </w:p>
          <w:p w:rsidR="00C70C06" w:rsidRPr="0094082C" w:rsidRDefault="00C70C06" w:rsidP="009562EB">
            <w:pPr>
              <w:jc w:val="both"/>
              <w:rPr>
                <w:rFonts w:asciiTheme="minorHAnsi" w:hAnsiTheme="minorHAnsi" w:cs="Arial"/>
                <w:b/>
                <w:lang w:val="el-GR"/>
              </w:rPr>
            </w:pPr>
            <w:r w:rsidRPr="0094082C">
              <w:rPr>
                <w:rFonts w:asciiTheme="minorHAnsi" w:hAnsiTheme="minorHAnsi" w:cs="Arial"/>
                <w:b/>
                <w:lang w:val="el-GR"/>
              </w:rPr>
              <w:t xml:space="preserve">Δ/νση: Τεχνικών Υπηρεσιών, Περιβάλλοντος </w:t>
            </w:r>
          </w:p>
          <w:p w:rsidR="00C70C06" w:rsidRPr="0094082C" w:rsidRDefault="00C70C06" w:rsidP="009562EB">
            <w:pPr>
              <w:jc w:val="both"/>
              <w:rPr>
                <w:rFonts w:asciiTheme="minorHAnsi" w:hAnsiTheme="minorHAnsi" w:cs="Arial"/>
                <w:b/>
              </w:rPr>
            </w:pPr>
            <w:r w:rsidRPr="0094082C">
              <w:rPr>
                <w:rFonts w:asciiTheme="minorHAnsi" w:hAnsiTheme="minorHAnsi" w:cs="Arial"/>
                <w:b/>
              </w:rPr>
              <w:t>&amp; Πολεοδομίας Τμήμα Τεχνικών Έργων</w:t>
            </w:r>
          </w:p>
        </w:tc>
        <w:tc>
          <w:tcPr>
            <w:tcW w:w="3562" w:type="dxa"/>
            <w:vAlign w:val="bottom"/>
          </w:tcPr>
          <w:p w:rsidR="00C70C06" w:rsidRPr="0094082C" w:rsidRDefault="00C70C06" w:rsidP="009562EB">
            <w:pPr>
              <w:jc w:val="both"/>
              <w:rPr>
                <w:rFonts w:asciiTheme="minorHAnsi" w:hAnsiTheme="minorHAnsi" w:cs="Arial"/>
                <w:b/>
              </w:rPr>
            </w:pPr>
            <w:r w:rsidRPr="0094082C">
              <w:rPr>
                <w:rFonts w:asciiTheme="minorHAnsi" w:hAnsiTheme="minorHAnsi" w:cs="Arial"/>
                <w:b/>
              </w:rPr>
              <w:t xml:space="preserve"> </w:t>
            </w:r>
          </w:p>
        </w:tc>
      </w:tr>
      <w:tr w:rsidR="00C70C06" w:rsidRPr="00602101" w:rsidTr="00C70C06">
        <w:trPr>
          <w:trHeight w:val="109"/>
          <w:jc w:val="center"/>
        </w:trPr>
        <w:tc>
          <w:tcPr>
            <w:tcW w:w="5812" w:type="dxa"/>
          </w:tcPr>
          <w:p w:rsidR="00C70C06" w:rsidRPr="0094082C" w:rsidRDefault="00C70C06" w:rsidP="009562EB">
            <w:pPr>
              <w:jc w:val="both"/>
              <w:rPr>
                <w:rFonts w:asciiTheme="minorHAnsi" w:hAnsiTheme="minorHAnsi" w:cs="Arial"/>
                <w:b/>
                <w:lang w:val="el-GR"/>
              </w:rPr>
            </w:pPr>
            <w:r w:rsidRPr="0094082C">
              <w:rPr>
                <w:rFonts w:asciiTheme="minorHAnsi" w:hAnsiTheme="minorHAnsi" w:cs="Arial"/>
                <w:b/>
                <w:lang w:val="el-GR"/>
              </w:rPr>
              <w:t>Ταχ. Δ/νση:  Πλατεία Γεννηματά</w:t>
            </w:r>
          </w:p>
        </w:tc>
        <w:tc>
          <w:tcPr>
            <w:tcW w:w="3562" w:type="dxa"/>
          </w:tcPr>
          <w:p w:rsidR="00C70C06" w:rsidRPr="0094082C" w:rsidRDefault="00C70C06" w:rsidP="0047567D">
            <w:pPr>
              <w:rPr>
                <w:rFonts w:asciiTheme="minorHAnsi" w:hAnsiTheme="minorHAnsi" w:cs="Arial"/>
                <w:b/>
                <w:lang w:val="el-GR"/>
              </w:rPr>
            </w:pPr>
            <w:r w:rsidRPr="0094082C">
              <w:rPr>
                <w:rFonts w:asciiTheme="minorHAnsi" w:hAnsiTheme="minorHAnsi" w:cs="Arial"/>
                <w:b/>
              </w:rPr>
              <w:t>ENE</w:t>
            </w:r>
            <w:r w:rsidRPr="0094082C">
              <w:rPr>
                <w:rFonts w:asciiTheme="minorHAnsi" w:hAnsiTheme="minorHAnsi" w:cs="Arial"/>
                <w:b/>
                <w:lang w:val="el-GR"/>
              </w:rPr>
              <w:t>ΡΓΕΙΑ  : ΣΥΝΤΗΡΗΣΗ ΑΝΤΛΙΟΣΤΑΣΙΩΝ ΛΥΜΑΤΩΝ (ΑΝΤΛΙΟΣΤΑΣΙΑ ΑΠΟΧΕΤΕΥΣΗΣ Τ.Κ. ΦΙΛΙΠΠΙΑΔΑΣ ΚΑΙ Ν</w:t>
            </w:r>
            <w:r w:rsidR="0047567D">
              <w:rPr>
                <w:rFonts w:asciiTheme="minorHAnsi" w:hAnsiTheme="minorHAnsi" w:cs="Arial"/>
                <w:b/>
                <w:lang w:val="el-GR"/>
              </w:rPr>
              <w:t>.</w:t>
            </w:r>
            <w:r w:rsidR="00D35A57">
              <w:rPr>
                <w:rFonts w:asciiTheme="minorHAnsi" w:hAnsiTheme="minorHAnsi" w:cs="Arial"/>
                <w:b/>
                <w:lang w:val="el-GR"/>
              </w:rPr>
              <w:t xml:space="preserve"> ΚΕΡΑΣ</w:t>
            </w:r>
            <w:r w:rsidRPr="0094082C">
              <w:rPr>
                <w:rFonts w:asciiTheme="minorHAnsi" w:hAnsiTheme="minorHAnsi" w:cs="Arial"/>
                <w:b/>
                <w:lang w:val="el-GR"/>
              </w:rPr>
              <w:t>ΟΥΝΤΑΣ)</w:t>
            </w:r>
          </w:p>
        </w:tc>
      </w:tr>
      <w:tr w:rsidR="00C70C06" w:rsidRPr="0094082C" w:rsidTr="00C70C06">
        <w:trPr>
          <w:trHeight w:val="114"/>
          <w:jc w:val="center"/>
        </w:trPr>
        <w:tc>
          <w:tcPr>
            <w:tcW w:w="5812" w:type="dxa"/>
          </w:tcPr>
          <w:p w:rsidR="00C70C06" w:rsidRPr="0094082C" w:rsidRDefault="00C70C06" w:rsidP="009562EB">
            <w:pPr>
              <w:spacing w:before="100" w:beforeAutospacing="1"/>
              <w:jc w:val="both"/>
              <w:rPr>
                <w:rFonts w:asciiTheme="minorHAnsi" w:hAnsiTheme="minorHAnsi" w:cs="Tahoma"/>
              </w:rPr>
            </w:pPr>
            <w:r w:rsidRPr="0094082C">
              <w:rPr>
                <w:rFonts w:asciiTheme="minorHAnsi" w:hAnsiTheme="minorHAnsi" w:cs="Tahoma"/>
              </w:rPr>
              <w:t>Φιλιππιάδα  Τ.Κ. 48200</w:t>
            </w:r>
          </w:p>
        </w:tc>
        <w:tc>
          <w:tcPr>
            <w:tcW w:w="3562" w:type="dxa"/>
          </w:tcPr>
          <w:p w:rsidR="00C70C06" w:rsidRPr="0094082C" w:rsidRDefault="00C70C06" w:rsidP="009562EB">
            <w:pPr>
              <w:rPr>
                <w:rFonts w:asciiTheme="minorHAnsi" w:hAnsiTheme="minorHAnsi" w:cs="Tahoma"/>
                <w:b/>
              </w:rPr>
            </w:pPr>
          </w:p>
        </w:tc>
      </w:tr>
      <w:tr w:rsidR="00C70C06" w:rsidRPr="0094082C" w:rsidTr="00C70C06">
        <w:trPr>
          <w:trHeight w:val="41"/>
          <w:jc w:val="center"/>
        </w:trPr>
        <w:tc>
          <w:tcPr>
            <w:tcW w:w="5812" w:type="dxa"/>
          </w:tcPr>
          <w:p w:rsidR="00C70C06" w:rsidRPr="0094082C" w:rsidRDefault="00C70C06" w:rsidP="009562EB">
            <w:pPr>
              <w:spacing w:before="100" w:beforeAutospacing="1"/>
              <w:jc w:val="both"/>
              <w:rPr>
                <w:rFonts w:asciiTheme="minorHAnsi" w:hAnsiTheme="minorHAnsi" w:cs="Tahoma"/>
              </w:rPr>
            </w:pPr>
            <w:r w:rsidRPr="0094082C">
              <w:rPr>
                <w:rFonts w:asciiTheme="minorHAnsi" w:hAnsiTheme="minorHAnsi" w:cs="Tahoma"/>
              </w:rPr>
              <w:t>ΤΗΛ/FAX: 2683360618</w:t>
            </w:r>
          </w:p>
        </w:tc>
        <w:tc>
          <w:tcPr>
            <w:tcW w:w="3562" w:type="dxa"/>
          </w:tcPr>
          <w:p w:rsidR="00C70C06" w:rsidRPr="0094082C" w:rsidRDefault="00C70C06" w:rsidP="009562EB">
            <w:pPr>
              <w:jc w:val="both"/>
              <w:rPr>
                <w:rFonts w:asciiTheme="minorHAnsi" w:hAnsiTheme="minorHAnsi" w:cs="Tahoma"/>
              </w:rPr>
            </w:pPr>
          </w:p>
        </w:tc>
      </w:tr>
    </w:tbl>
    <w:p w:rsidR="00176B77" w:rsidRPr="00C26FF6" w:rsidRDefault="0094082C" w:rsidP="00A63236">
      <w:pPr>
        <w:pStyle w:val="Default"/>
        <w:ind w:left="284"/>
        <w:rPr>
          <w:rFonts w:ascii="Cambria" w:hAnsi="Cambria"/>
          <w:b/>
          <w:sz w:val="20"/>
        </w:rPr>
      </w:pPr>
      <w:r>
        <w:rPr>
          <w:rFonts w:asciiTheme="minorHAnsi" w:hAnsiTheme="minorHAnsi" w:cs="Times New Roman"/>
          <w:color w:val="00000A"/>
          <w:sz w:val="22"/>
          <w:szCs w:val="22"/>
          <w:lang w:eastAsia="en-US"/>
        </w:rPr>
        <w:t xml:space="preserve">     </w:t>
      </w:r>
    </w:p>
    <w:p w:rsidR="00176B77" w:rsidRPr="005C026E" w:rsidRDefault="00176B77" w:rsidP="00C5702E">
      <w:pPr>
        <w:spacing w:before="220"/>
        <w:ind w:right="131"/>
        <w:jc w:val="center"/>
        <w:rPr>
          <w:rFonts w:asciiTheme="minorHAnsi" w:hAnsiTheme="minorHAnsi"/>
          <w:b/>
          <w:lang w:val="el-GR"/>
        </w:rPr>
      </w:pPr>
      <w:r w:rsidRPr="009F3CF0">
        <w:rPr>
          <w:rFonts w:ascii="Cambria" w:hAnsi="Cambria"/>
          <w:spacing w:val="-80"/>
          <w:w w:val="99"/>
          <w:sz w:val="32"/>
          <w:u w:val="thick"/>
          <w:lang w:val="el-GR"/>
        </w:rPr>
        <w:t xml:space="preserve"> </w:t>
      </w:r>
      <w:r w:rsidRPr="005C026E">
        <w:rPr>
          <w:rFonts w:asciiTheme="minorHAnsi" w:hAnsiTheme="minorHAnsi"/>
          <w:b/>
          <w:u w:val="thick"/>
          <w:lang w:val="el-GR"/>
        </w:rPr>
        <w:t>ΤΕΧΝΙΚΗ ΕΚΘΕΣΗ</w:t>
      </w:r>
    </w:p>
    <w:p w:rsidR="00176B77" w:rsidRPr="005C026E" w:rsidRDefault="00176B77" w:rsidP="00C5702E">
      <w:pPr>
        <w:pStyle w:val="a3"/>
        <w:ind w:right="131"/>
        <w:rPr>
          <w:rFonts w:asciiTheme="minorHAnsi" w:hAnsiTheme="minorHAnsi"/>
          <w:b/>
          <w:sz w:val="22"/>
          <w:szCs w:val="22"/>
          <w:lang w:val="el-GR"/>
        </w:rPr>
      </w:pPr>
    </w:p>
    <w:p w:rsidR="00D13465" w:rsidRPr="003B3DAD" w:rsidRDefault="00176B77" w:rsidP="00D14BE9">
      <w:pPr>
        <w:ind w:right="34"/>
        <w:jc w:val="both"/>
        <w:rPr>
          <w:rFonts w:asciiTheme="minorHAnsi" w:hAnsiTheme="minorHAnsi"/>
          <w:color w:val="000000"/>
          <w:lang w:val="el-GR"/>
        </w:rPr>
      </w:pPr>
      <w:r w:rsidRPr="005C026E">
        <w:rPr>
          <w:rFonts w:asciiTheme="minorHAnsi" w:hAnsiTheme="minorHAnsi"/>
          <w:color w:val="000000"/>
          <w:lang w:val="el-GR"/>
        </w:rPr>
        <w:t>Με την παρούσα μελέτη ο Δ</w:t>
      </w:r>
      <w:r w:rsidR="00F973FD" w:rsidRPr="005C026E">
        <w:rPr>
          <w:rFonts w:asciiTheme="minorHAnsi" w:hAnsiTheme="minorHAnsi"/>
          <w:color w:val="000000"/>
          <w:lang w:val="el-GR"/>
        </w:rPr>
        <w:t>ήμος Ζηρού</w:t>
      </w:r>
      <w:r w:rsidRPr="005C026E">
        <w:rPr>
          <w:rFonts w:asciiTheme="minorHAnsi" w:hAnsiTheme="minorHAnsi"/>
          <w:color w:val="000000"/>
          <w:lang w:val="el-GR"/>
        </w:rPr>
        <w:t>, πρόκειται να αναθέσει</w:t>
      </w:r>
      <w:r w:rsidR="00F973FD" w:rsidRPr="005C026E">
        <w:rPr>
          <w:rFonts w:asciiTheme="minorHAnsi" w:hAnsiTheme="minorHAnsi"/>
          <w:color w:val="000000"/>
          <w:lang w:val="el-GR"/>
        </w:rPr>
        <w:t xml:space="preserve"> </w:t>
      </w:r>
      <w:r w:rsidRPr="005C026E">
        <w:rPr>
          <w:rFonts w:asciiTheme="minorHAnsi" w:hAnsiTheme="minorHAnsi"/>
          <w:color w:val="000000"/>
          <w:lang w:val="el-GR"/>
        </w:rPr>
        <w:t>την παροχή υπηρεσιών αναφορικά με</w:t>
      </w:r>
      <w:r w:rsidR="00D13465" w:rsidRPr="005C026E">
        <w:rPr>
          <w:rFonts w:asciiTheme="minorHAnsi" w:hAnsiTheme="minorHAnsi"/>
          <w:color w:val="000000"/>
          <w:lang w:val="el-GR"/>
        </w:rPr>
        <w:t xml:space="preserve"> τ</w:t>
      </w:r>
      <w:r w:rsidR="0096475E" w:rsidRPr="005C026E">
        <w:rPr>
          <w:rFonts w:asciiTheme="minorHAnsi" w:hAnsiTheme="minorHAnsi"/>
          <w:color w:val="000000"/>
          <w:lang w:val="el-GR"/>
        </w:rPr>
        <w:t>ην</w:t>
      </w:r>
      <w:r w:rsidR="00434536" w:rsidRPr="005C026E">
        <w:rPr>
          <w:rFonts w:asciiTheme="minorHAnsi" w:hAnsiTheme="minorHAnsi"/>
          <w:color w:val="000000"/>
          <w:lang w:val="el-GR"/>
        </w:rPr>
        <w:t xml:space="preserve"> </w:t>
      </w:r>
      <w:r w:rsidR="00D13465" w:rsidRPr="005C026E">
        <w:rPr>
          <w:rFonts w:asciiTheme="minorHAnsi" w:hAnsiTheme="minorHAnsi"/>
          <w:color w:val="000000"/>
          <w:lang w:val="el-GR"/>
        </w:rPr>
        <w:t>συντήρηση</w:t>
      </w:r>
      <w:r w:rsidR="00434536" w:rsidRPr="005C026E">
        <w:rPr>
          <w:rFonts w:asciiTheme="minorHAnsi" w:hAnsiTheme="minorHAnsi"/>
          <w:color w:val="000000"/>
          <w:lang w:val="el-GR"/>
        </w:rPr>
        <w:t xml:space="preserve"> </w:t>
      </w:r>
      <w:r w:rsidR="00D13465" w:rsidRPr="005C026E">
        <w:rPr>
          <w:rFonts w:asciiTheme="minorHAnsi" w:hAnsiTheme="minorHAnsi"/>
          <w:color w:val="000000"/>
          <w:lang w:val="el-GR"/>
        </w:rPr>
        <w:t>τ</w:t>
      </w:r>
      <w:r w:rsidR="00903E66" w:rsidRPr="005C026E">
        <w:rPr>
          <w:rFonts w:asciiTheme="minorHAnsi" w:hAnsiTheme="minorHAnsi"/>
          <w:color w:val="000000"/>
          <w:lang w:val="el-GR"/>
        </w:rPr>
        <w:t xml:space="preserve">ων αντλιοστασίων </w:t>
      </w:r>
      <w:r w:rsidR="0096475E" w:rsidRPr="005C026E">
        <w:rPr>
          <w:rFonts w:asciiTheme="minorHAnsi" w:hAnsiTheme="minorHAnsi"/>
          <w:color w:val="000000"/>
          <w:lang w:val="el-GR"/>
        </w:rPr>
        <w:t>αποχέτευσης</w:t>
      </w:r>
      <w:r w:rsidR="00903E66" w:rsidRPr="005C026E">
        <w:rPr>
          <w:rFonts w:asciiTheme="minorHAnsi" w:hAnsiTheme="minorHAnsi"/>
          <w:color w:val="000000"/>
          <w:lang w:val="el-GR"/>
        </w:rPr>
        <w:t xml:space="preserve"> της </w:t>
      </w:r>
      <w:r w:rsidR="00F973FD" w:rsidRPr="005C026E">
        <w:rPr>
          <w:rFonts w:asciiTheme="minorHAnsi" w:hAnsiTheme="minorHAnsi"/>
          <w:color w:val="000000"/>
          <w:lang w:val="el-GR"/>
        </w:rPr>
        <w:t>Τ.Κ. Φιλιππιάδας (δυο αντλ</w:t>
      </w:r>
      <w:r w:rsidR="00D35A57">
        <w:rPr>
          <w:rFonts w:asciiTheme="minorHAnsi" w:hAnsiTheme="minorHAnsi"/>
          <w:color w:val="000000"/>
          <w:lang w:val="el-GR"/>
        </w:rPr>
        <w:t>ιοστάσια) και της Τ.Κ. Ν. Κερασ</w:t>
      </w:r>
      <w:r w:rsidR="00F973FD" w:rsidRPr="005C026E">
        <w:rPr>
          <w:rFonts w:asciiTheme="minorHAnsi" w:hAnsiTheme="minorHAnsi"/>
          <w:color w:val="000000"/>
          <w:lang w:val="el-GR"/>
        </w:rPr>
        <w:t>ούντας (πέντε αντλιοστάσια)</w:t>
      </w:r>
      <w:r w:rsidR="00CA29AC" w:rsidRPr="00CA29AC">
        <w:rPr>
          <w:rFonts w:asciiTheme="minorHAnsi" w:hAnsiTheme="minorHAnsi"/>
          <w:color w:val="000000"/>
          <w:lang w:val="el-GR"/>
        </w:rPr>
        <w:t xml:space="preserve"> </w:t>
      </w:r>
      <w:r w:rsidR="00CC5118">
        <w:rPr>
          <w:rFonts w:asciiTheme="minorHAnsi" w:hAnsiTheme="minorHAnsi"/>
          <w:color w:val="000000"/>
          <w:lang w:val="el-GR"/>
        </w:rPr>
        <w:t>για το έτος 2021</w:t>
      </w:r>
      <w:r w:rsidR="003B3DAD">
        <w:rPr>
          <w:rFonts w:asciiTheme="minorHAnsi" w:hAnsiTheme="minorHAnsi"/>
          <w:color w:val="000000"/>
          <w:lang w:val="el-GR"/>
        </w:rPr>
        <w:t>.</w:t>
      </w:r>
    </w:p>
    <w:p w:rsidR="00A63236" w:rsidRPr="005C026E" w:rsidRDefault="00A63236" w:rsidP="00A63236">
      <w:pPr>
        <w:pStyle w:val="normalwithoutspacing"/>
        <w:spacing w:after="120"/>
        <w:rPr>
          <w:rFonts w:asciiTheme="minorHAnsi" w:hAnsiTheme="minorHAnsi" w:cs="Tahoma"/>
          <w:szCs w:val="22"/>
        </w:rPr>
      </w:pPr>
      <w:r w:rsidRPr="005C026E">
        <w:rPr>
          <w:rFonts w:asciiTheme="minorHAnsi" w:hAnsiTheme="minorHAnsi" w:cs="Tahoma"/>
          <w:szCs w:val="22"/>
        </w:rPr>
        <w:t>Οι παρεχόμενες υπηρεσίες κατατάσσ</w:t>
      </w:r>
      <w:r w:rsidR="0047567D">
        <w:rPr>
          <w:rFonts w:asciiTheme="minorHAnsi" w:hAnsiTheme="minorHAnsi" w:cs="Tahoma"/>
          <w:szCs w:val="22"/>
        </w:rPr>
        <w:t>ον</w:t>
      </w:r>
      <w:r w:rsidRPr="005C026E">
        <w:rPr>
          <w:rFonts w:asciiTheme="minorHAnsi" w:hAnsiTheme="minorHAnsi" w:cs="Tahoma"/>
          <w:szCs w:val="22"/>
        </w:rPr>
        <w:t>ται στον κωδικό του Κοινού Λεξιλογίου δημοσίων συμβάσεων (CPV) : CPV: 50500000-0  «Υπηρεσίες επισκευής και συντήρησης αντλιών, δικλείδων, στροφίγγων, μεταλλικών δοχείων και μηχανημάτων».</w:t>
      </w:r>
    </w:p>
    <w:p w:rsidR="00D14BE9" w:rsidRPr="005C026E" w:rsidRDefault="00D14BE9" w:rsidP="00D14BE9">
      <w:pPr>
        <w:jc w:val="both"/>
        <w:rPr>
          <w:rFonts w:asciiTheme="minorHAnsi" w:hAnsiTheme="minorHAnsi"/>
          <w:color w:val="000000"/>
          <w:lang w:val="el-GR"/>
        </w:rPr>
      </w:pPr>
      <w:r w:rsidRPr="005C026E">
        <w:rPr>
          <w:rFonts w:asciiTheme="minorHAnsi" w:hAnsiTheme="minorHAnsi"/>
          <w:color w:val="000000"/>
          <w:lang w:val="el-GR"/>
        </w:rPr>
        <w:t>Για λόγους καλής λειτουργίας των αντλιοστασίων και αποφυγής φαινομένων διακοπής της λειτουργίας τους, επιβάλλεται τα αντλιοστάσια να ελέγχονται και να συντηρούνται σε τακτά χρονικά διαστήματα. Ο έλεγχος και η συντήρηση τους πρέπει να γίνεται από έμπειρο και ειδικευμένο προσωπικό</w:t>
      </w:r>
      <w:r w:rsidR="00F973FD" w:rsidRPr="005C026E">
        <w:rPr>
          <w:rFonts w:asciiTheme="minorHAnsi" w:hAnsiTheme="minorHAnsi"/>
          <w:color w:val="000000"/>
          <w:lang w:val="el-GR"/>
        </w:rPr>
        <w:t>,</w:t>
      </w:r>
      <w:r w:rsidRPr="005C026E">
        <w:rPr>
          <w:rFonts w:asciiTheme="minorHAnsi" w:hAnsiTheme="minorHAnsi"/>
          <w:color w:val="000000"/>
          <w:lang w:val="el-GR"/>
        </w:rPr>
        <w:t xml:space="preserve"> το οποίο ο Δήμος μας δεν διαθέτει.</w:t>
      </w:r>
    </w:p>
    <w:p w:rsidR="00D14BE9" w:rsidRPr="005C026E" w:rsidRDefault="00D14BE9" w:rsidP="00D14BE9">
      <w:pPr>
        <w:jc w:val="both"/>
        <w:rPr>
          <w:rFonts w:asciiTheme="minorHAnsi" w:hAnsiTheme="minorHAnsi"/>
          <w:lang w:val="el-GR"/>
        </w:rPr>
      </w:pPr>
      <w:r w:rsidRPr="005C026E">
        <w:rPr>
          <w:rFonts w:asciiTheme="minorHAnsi" w:hAnsiTheme="minorHAnsi"/>
          <w:lang w:val="el-GR"/>
        </w:rPr>
        <w:t xml:space="preserve">Στις εργασίες περιλαμβάνεται ο έλεγχος καθώς η συντήρηση του εξοπλισμού </w:t>
      </w:r>
      <w:r w:rsidR="00F973FD" w:rsidRPr="005C026E">
        <w:rPr>
          <w:rFonts w:asciiTheme="minorHAnsi" w:hAnsiTheme="minorHAnsi"/>
          <w:lang w:val="el-GR"/>
        </w:rPr>
        <w:t xml:space="preserve">των </w:t>
      </w:r>
      <w:r w:rsidRPr="005C026E">
        <w:rPr>
          <w:rFonts w:asciiTheme="minorHAnsi" w:hAnsiTheme="minorHAnsi"/>
          <w:lang w:val="el-GR"/>
        </w:rPr>
        <w:t xml:space="preserve">αντλιοστασίων </w:t>
      </w:r>
      <w:r w:rsidR="0096475E" w:rsidRPr="005C026E">
        <w:rPr>
          <w:rFonts w:asciiTheme="minorHAnsi" w:hAnsiTheme="minorHAnsi"/>
          <w:lang w:val="el-GR"/>
        </w:rPr>
        <w:t>αποχέτευσης</w:t>
      </w:r>
      <w:r w:rsidRPr="005C026E">
        <w:rPr>
          <w:rFonts w:asciiTheme="minorHAnsi" w:hAnsiTheme="minorHAnsi"/>
          <w:lang w:val="el-GR"/>
        </w:rPr>
        <w:t xml:space="preserve"> και περιλαμβάνει τις παρακάτω εργασίες:</w:t>
      </w:r>
    </w:p>
    <w:p w:rsidR="00D14BE9" w:rsidRPr="005C026E" w:rsidRDefault="00D14BE9" w:rsidP="005C026E">
      <w:pPr>
        <w:widowControl/>
        <w:numPr>
          <w:ilvl w:val="0"/>
          <w:numId w:val="27"/>
        </w:numPr>
        <w:autoSpaceDE w:val="0"/>
        <w:autoSpaceDN w:val="0"/>
        <w:adjustRightInd w:val="0"/>
        <w:jc w:val="both"/>
        <w:rPr>
          <w:rFonts w:asciiTheme="minorHAnsi" w:hAnsiTheme="minorHAnsi" w:cs="Arial"/>
          <w:lang w:val="el-GR" w:eastAsia="el-GR"/>
        </w:rPr>
      </w:pPr>
      <w:r w:rsidRPr="005C026E">
        <w:rPr>
          <w:rFonts w:asciiTheme="minorHAnsi" w:hAnsiTheme="minorHAnsi"/>
          <w:lang w:val="el-GR"/>
        </w:rPr>
        <w:t>Η τακτική και προγραμματισμένη συντήρηση του εξοπλισμού των αντλιοστασίων (έλεγχος</w:t>
      </w:r>
      <w:r w:rsidRPr="005C026E">
        <w:rPr>
          <w:rFonts w:asciiTheme="minorHAnsi" w:hAnsiTheme="minorHAnsi" w:cs="Arial"/>
          <w:lang w:val="el-GR" w:eastAsia="el-GR"/>
        </w:rPr>
        <w:t xml:space="preserve"> και συντήρηση των αντλιών, των σωλήνων αναρρόφησης και κατάθλιψης, των στηρίξεων των αντλιών - σωληνώσεων κ.α.</w:t>
      </w:r>
      <w:r w:rsidR="005C026E" w:rsidRPr="005C026E">
        <w:rPr>
          <w:rFonts w:asciiTheme="minorHAnsi" w:hAnsiTheme="minorHAnsi" w:cs="Arial"/>
          <w:lang w:val="el-GR" w:eastAsia="el-GR"/>
        </w:rPr>
        <w:t>)</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lang w:val="el-GR"/>
        </w:rPr>
        <w:t>επιθεώρηση - καθαρισμό - έλεγχο επαφών και διακοπτών (φλοτεροδιακοπτών).</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lang w:val="el-GR"/>
        </w:rPr>
        <w:t>λίπανση κινούμενων εξαρτημάτων αντλιών, έλεγχο και συμπλήρωση ελαίου.</w:t>
      </w:r>
      <w:r w:rsidRPr="005C026E">
        <w:rPr>
          <w:rFonts w:asciiTheme="minorHAnsi" w:hAnsiTheme="minorHAnsi" w:cs="Arial"/>
          <w:lang w:val="el-GR" w:eastAsia="el-GR"/>
        </w:rPr>
        <w:t xml:space="preserve"> </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lang w:val="el-GR"/>
        </w:rPr>
        <w:t>μέτρηση αντίστασης κυκλωμάτων για έλεγχο διαρροών.</w:t>
      </w:r>
    </w:p>
    <w:p w:rsidR="00D14BE9" w:rsidRPr="005C026E" w:rsidRDefault="00D14BE9" w:rsidP="005C026E">
      <w:pPr>
        <w:widowControl/>
        <w:numPr>
          <w:ilvl w:val="0"/>
          <w:numId w:val="27"/>
        </w:numPr>
        <w:jc w:val="both"/>
        <w:rPr>
          <w:rFonts w:asciiTheme="minorHAnsi" w:hAnsiTheme="minorHAnsi"/>
        </w:rPr>
      </w:pPr>
      <w:r w:rsidRPr="005C026E">
        <w:rPr>
          <w:rFonts w:asciiTheme="minorHAnsi" w:hAnsiTheme="minorHAnsi"/>
        </w:rPr>
        <w:t>έλεγχος ασφαλειών ηλεκτρικών κυκλωμάτων.</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lang w:val="el-GR"/>
        </w:rPr>
        <w:t>έλεγχος λειτουργίας φωτισμού αντλιοστασίου, με υποχρέωση στην αντικατάσταση λαμπτήρων.</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cs="Arial"/>
          <w:lang w:val="el-GR" w:eastAsia="el-GR"/>
        </w:rPr>
        <w:t>έλεγχο και συντήρηση των αυτοματισμών και του πίνακα ελέγχου.</w:t>
      </w:r>
    </w:p>
    <w:p w:rsidR="00D14BE9" w:rsidRPr="005C026E" w:rsidRDefault="00D14BE9" w:rsidP="005C026E">
      <w:pPr>
        <w:widowControl/>
        <w:numPr>
          <w:ilvl w:val="0"/>
          <w:numId w:val="27"/>
        </w:numPr>
        <w:autoSpaceDE w:val="0"/>
        <w:autoSpaceDN w:val="0"/>
        <w:adjustRightInd w:val="0"/>
        <w:jc w:val="both"/>
        <w:rPr>
          <w:rFonts w:asciiTheme="minorHAnsi" w:hAnsiTheme="minorHAnsi" w:cs="Tahoma"/>
          <w:color w:val="000000"/>
          <w:lang w:val="el-GR"/>
        </w:rPr>
      </w:pPr>
      <w:r w:rsidRPr="005C026E">
        <w:rPr>
          <w:rFonts w:asciiTheme="minorHAnsi" w:hAnsiTheme="minorHAnsi" w:cs="Arial"/>
          <w:lang w:val="el-GR" w:eastAsia="el-GR"/>
        </w:rPr>
        <w:t>έλεγχο και συντήρηση της εφεδρικής ντιζελογεννήτριας που χρησιμοποιείται για την παροχή ηλεκτρικής ενέργειας σε περίπτωση διακοπής της τροφοδοσίας από το δίκτυο της ΔΕΗ.</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lang w:val="el-GR"/>
        </w:rPr>
        <w:t>καθαριότητα εσωτερικών και εξωτερικών χώρων, οι οποίες είναι απαραίτητες για την καλή συνολική εμφάνιση και ασφάλεια του χώρου των αντλιοστασίων.</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lang w:val="el-GR"/>
        </w:rPr>
        <w:t>αποκατάσταση των επιχρισμάτων, βαφών και μονώσεων.</w:t>
      </w:r>
    </w:p>
    <w:p w:rsidR="00D14BE9" w:rsidRPr="005C026E" w:rsidRDefault="00D14BE9" w:rsidP="005C026E">
      <w:pPr>
        <w:widowControl/>
        <w:numPr>
          <w:ilvl w:val="0"/>
          <w:numId w:val="27"/>
        </w:numPr>
        <w:jc w:val="both"/>
        <w:rPr>
          <w:rFonts w:asciiTheme="minorHAnsi" w:hAnsiTheme="minorHAnsi"/>
        </w:rPr>
      </w:pPr>
      <w:r w:rsidRPr="005C026E">
        <w:rPr>
          <w:rFonts w:asciiTheme="minorHAnsi" w:hAnsiTheme="minorHAnsi" w:cs="Tahoma"/>
          <w:color w:val="000000"/>
        </w:rPr>
        <w:t>απομάκρυνση φερτών των εσχαροκάδων.</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cs="Tahoma"/>
          <w:color w:val="000000"/>
          <w:lang w:val="el-GR"/>
        </w:rPr>
        <w:t xml:space="preserve">εργασίες ανέλκυσης - καθέλκυσης των </w:t>
      </w:r>
      <w:r w:rsidRPr="005C026E">
        <w:rPr>
          <w:rFonts w:asciiTheme="minorHAnsi" w:hAnsiTheme="minorHAnsi"/>
          <w:lang w:val="el-GR"/>
        </w:rPr>
        <w:t>αντλιών</w:t>
      </w:r>
      <w:r w:rsidRPr="005C026E">
        <w:rPr>
          <w:rFonts w:asciiTheme="minorHAnsi" w:hAnsiTheme="minorHAnsi" w:cs="Tahoma"/>
          <w:color w:val="000000"/>
          <w:lang w:val="el-GR"/>
        </w:rPr>
        <w:t xml:space="preserve"> και κάθε άλλη απαιτούμενη εργασία, σε κάθε περίπτωση που διαπιστωθεί βλάβη (π.χ. διακοπή λειτουργίας </w:t>
      </w:r>
      <w:r w:rsidRPr="005C026E">
        <w:rPr>
          <w:rFonts w:asciiTheme="minorHAnsi" w:hAnsiTheme="minorHAnsi"/>
          <w:lang w:val="el-GR"/>
        </w:rPr>
        <w:t>αντλιών</w:t>
      </w:r>
      <w:r w:rsidRPr="005C026E">
        <w:rPr>
          <w:rFonts w:asciiTheme="minorHAnsi" w:hAnsiTheme="minorHAnsi" w:cs="Tahoma"/>
          <w:color w:val="000000"/>
          <w:lang w:val="el-GR"/>
        </w:rPr>
        <w:t xml:space="preserve">) και δοθεί σχετική εντολή από τον εργοδότη (με ή χωρίς πρόταση του Αναδόχου). Στις ανωτέρω εργασίες περιλαμβάνεται και ο έλεγχος της αντλίας και κάθε άλλος απαιτούμενος έλεγχος για τη διαπίστωση της βλάβης. Επιπλέον περιλαμβάνεται και κάθε εργασία και απλό εξάρτημα για την αποκατάσταση της βλάβης, σε περίπτωση που πρόκειται για απλή βλάβη (π.χ. απλή </w:t>
      </w:r>
      <w:r w:rsidRPr="005C026E">
        <w:rPr>
          <w:rFonts w:asciiTheme="minorHAnsi" w:hAnsiTheme="minorHAnsi" w:cs="Tahoma"/>
          <w:color w:val="000000"/>
          <w:lang w:val="el-GR"/>
        </w:rPr>
        <w:lastRenderedPageBreak/>
        <w:t>έμφραξη πτερωτής κ.λπ.).</w:t>
      </w:r>
      <w:r w:rsidRPr="005C026E">
        <w:rPr>
          <w:rFonts w:asciiTheme="minorHAnsi" w:hAnsiTheme="minorHAnsi"/>
          <w:lang w:val="el-GR"/>
        </w:rPr>
        <w:t xml:space="preserve"> </w:t>
      </w:r>
      <w:r w:rsidRPr="005C026E">
        <w:rPr>
          <w:rFonts w:asciiTheme="minorHAnsi" w:hAnsiTheme="minorHAnsi"/>
        </w:rPr>
        <w:t>T</w:t>
      </w:r>
      <w:r w:rsidRPr="005C026E">
        <w:rPr>
          <w:rFonts w:asciiTheme="minorHAnsi" w:hAnsiTheme="minorHAnsi"/>
          <w:lang w:val="el-GR"/>
        </w:rPr>
        <w:t xml:space="preserve">ο κόστος αντικατάστασης των βασικών ανταλλακτικών του συνόλου του εξοπλισμού, τα οποία απαιτούν αλλαγή σε συγκεκριμένα χρονικά διαστήματα που καθορίζονται από τους κατασκευαστές τους και τις συνθήκες λειτουργίας τους στα πλαίσια της προληπτικής συντήρησης, βαραίνει το Δήμο (π.χ. αντικατάσταση πτερωτών, στυπιοθλιπτών κ.λπ.). </w:t>
      </w:r>
      <w:r w:rsidRPr="005C026E">
        <w:rPr>
          <w:rFonts w:asciiTheme="minorHAnsi" w:hAnsiTheme="minorHAnsi" w:cs="Tahoma"/>
          <w:color w:val="000000"/>
          <w:lang w:val="el-GR"/>
        </w:rPr>
        <w:t xml:space="preserve">Τέλος, περιλαμβάνονται και οι εργασίες αποσύνδεσης και επανασύνδεσης της αντλίας και των λοιπών εξαρτημάτων (π.χ. φλοτεροδιακοπτών), στην περίπτωση που απαιτηθεί (π.χ. αντικατάσταση </w:t>
      </w:r>
      <w:r w:rsidRPr="005C026E">
        <w:rPr>
          <w:rFonts w:asciiTheme="minorHAnsi" w:hAnsiTheme="minorHAnsi"/>
          <w:lang w:val="el-GR"/>
        </w:rPr>
        <w:t>αντλιών</w:t>
      </w:r>
      <w:r w:rsidRPr="005C026E">
        <w:rPr>
          <w:rFonts w:asciiTheme="minorHAnsi" w:hAnsiTheme="minorHAnsi" w:cs="Tahoma"/>
          <w:color w:val="000000"/>
          <w:lang w:val="el-GR"/>
        </w:rPr>
        <w:t xml:space="preserve"> – φλοτεροδιακοπτών, επισκευή αντλίας σε εργοστάσιο κατασκευής ή συνεργείο κ.λπ.).</w:t>
      </w:r>
    </w:p>
    <w:p w:rsidR="00D14BE9" w:rsidRPr="005C026E" w:rsidRDefault="00D14BE9" w:rsidP="005C026E">
      <w:pPr>
        <w:widowControl/>
        <w:numPr>
          <w:ilvl w:val="0"/>
          <w:numId w:val="27"/>
        </w:numPr>
        <w:jc w:val="both"/>
        <w:rPr>
          <w:rFonts w:asciiTheme="minorHAnsi" w:hAnsiTheme="minorHAnsi"/>
          <w:lang w:val="el-GR"/>
        </w:rPr>
      </w:pPr>
      <w:r w:rsidRPr="005C026E">
        <w:rPr>
          <w:rFonts w:asciiTheme="minorHAnsi" w:hAnsiTheme="minorHAnsi" w:cs="Tahoma"/>
          <w:color w:val="000000"/>
          <w:lang w:val="el-GR"/>
        </w:rPr>
        <w:t>άμεση επέμβαση για την αποκατάσταση απλών ηλεκτρολογικών βλαβών και επανεκκίνηση αντλιοστασίων σε συνεννόηση με την Υπηρεσία Επίβλεψης (π.χ. έλεγχος ασφαλειών, θερμικών προστασίας κ.λπ.).</w:t>
      </w:r>
    </w:p>
    <w:p w:rsidR="00D14BE9" w:rsidRPr="005C026E" w:rsidRDefault="00D14BE9" w:rsidP="00D14BE9">
      <w:pPr>
        <w:tabs>
          <w:tab w:val="left" w:pos="-1128"/>
        </w:tabs>
        <w:autoSpaceDE w:val="0"/>
        <w:autoSpaceDN w:val="0"/>
        <w:adjustRightInd w:val="0"/>
        <w:jc w:val="both"/>
        <w:rPr>
          <w:rFonts w:asciiTheme="minorHAnsi" w:hAnsiTheme="minorHAnsi" w:cs="Tahoma"/>
          <w:color w:val="000000"/>
          <w:lang w:val="el-GR"/>
        </w:rPr>
      </w:pPr>
    </w:p>
    <w:p w:rsidR="00D14BE9" w:rsidRPr="005C026E" w:rsidRDefault="00D14BE9" w:rsidP="00D14BE9">
      <w:pPr>
        <w:tabs>
          <w:tab w:val="left" w:pos="-1128"/>
        </w:tabs>
        <w:autoSpaceDE w:val="0"/>
        <w:autoSpaceDN w:val="0"/>
        <w:adjustRightInd w:val="0"/>
        <w:jc w:val="both"/>
        <w:rPr>
          <w:rFonts w:asciiTheme="minorHAnsi" w:hAnsiTheme="minorHAnsi" w:cs="Tahoma"/>
          <w:color w:val="000000"/>
          <w:lang w:val="el-GR"/>
        </w:rPr>
      </w:pPr>
      <w:r w:rsidRPr="005C026E">
        <w:rPr>
          <w:rFonts w:asciiTheme="minorHAnsi" w:hAnsiTheme="minorHAnsi" w:cs="Tahoma"/>
          <w:color w:val="000000"/>
          <w:lang w:val="el-GR"/>
        </w:rPr>
        <w:t xml:space="preserve">Οι εργασίες καθαρισμού και απομάκρυνση φερτών του υγρού θαλάμου των αντλιοστασίων και κάθε άλλη απαιτούμενη εργασία για τον σκοπό αυτό, σε κάθε περίπτωση που διαπιστωθεί η ανάγκη και δοθεί σχετική εντολή από τον εργοδότη (με ή χωρίς πρόταση του Αναδόχου) θα πραγματοποιούνται με ειδικό αποφρακτικό όχημα του Δήμου με τη συνδρομή του απαιτούμενου προσωπικού του αναδόχου. </w:t>
      </w:r>
      <w:r w:rsidRPr="005C026E">
        <w:rPr>
          <w:rFonts w:asciiTheme="minorHAnsi" w:hAnsiTheme="minorHAnsi"/>
          <w:lang w:val="el-GR"/>
        </w:rPr>
        <w:t>Ο Εργοδότης πρέπει εγγράφως να ενημερώνετε από τον ανάδοχο για την απομάκρυνση  των φερτών υλικών του υγρού θαλάμου (κυρίως στα αντλιοστάσια που δεν υφίσταται σύστημα συγκράτησής τους π.χ. εσχαροκάδος, λιποσυλλέκτες στις ανάντη παροχές). Μετά την έγγραφη ενημέρωση και σε περίπτωση που ο Εργοδότης  που δεν μεριμνήσει, ο ανάδοχος δεν φέρει καμία ευθύνη για τη σωστή και απρόσκοπτη λειτουργία του έργου καθώς και για τις βλάβες που τυχόν προκύψουν στον  ηλεκτρομηχανολογικό εξοπλισμό της εγκατάστασης.</w:t>
      </w:r>
    </w:p>
    <w:p w:rsidR="00D14BE9" w:rsidRPr="005C026E" w:rsidRDefault="00D14BE9" w:rsidP="00D14BE9">
      <w:pPr>
        <w:tabs>
          <w:tab w:val="left" w:pos="-1128"/>
        </w:tabs>
        <w:autoSpaceDE w:val="0"/>
        <w:autoSpaceDN w:val="0"/>
        <w:adjustRightInd w:val="0"/>
        <w:jc w:val="both"/>
        <w:rPr>
          <w:rFonts w:asciiTheme="minorHAnsi" w:hAnsiTheme="minorHAnsi" w:cs="Tahoma"/>
          <w:color w:val="000000"/>
          <w:lang w:val="el-GR"/>
        </w:rPr>
      </w:pPr>
      <w:r w:rsidRPr="005C026E">
        <w:rPr>
          <w:rFonts w:asciiTheme="minorHAnsi" w:hAnsiTheme="minorHAnsi" w:cs="Tahoma"/>
          <w:color w:val="000000"/>
          <w:lang w:val="el-GR"/>
        </w:rPr>
        <w:t xml:space="preserve">Ο ανάδοχος δεν ευθύνεται στην περίπτωση πρόκλησης φθορών ή καταστροφών του εξοπλισμού και λοιπών υποδομών των αντλιοστασίων που οφείλονται σε βανδαλισμό, κλοπή, δολιοφθορά και ακραίων καιρικών φαινομένων (εισροή όμβριων υδάτων κατά την διάρκεια έντονων βροχοπτώσεων) ή είναι απόρροια φυσικής καταστροφής καθώς και σε φθορές λόγω παρατεταμένης χρήσης ή παλαιότητα του εξοπλισμού. </w:t>
      </w:r>
    </w:p>
    <w:p w:rsidR="00D14BE9" w:rsidRPr="005C026E" w:rsidRDefault="00D14BE9" w:rsidP="008B250B">
      <w:pPr>
        <w:tabs>
          <w:tab w:val="left" w:pos="-1128"/>
        </w:tabs>
        <w:autoSpaceDE w:val="0"/>
        <w:autoSpaceDN w:val="0"/>
        <w:adjustRightInd w:val="0"/>
        <w:jc w:val="both"/>
        <w:rPr>
          <w:rFonts w:asciiTheme="minorHAnsi" w:hAnsiTheme="minorHAnsi" w:cs="Tahoma"/>
          <w:color w:val="000000"/>
          <w:lang w:val="el-GR"/>
        </w:rPr>
      </w:pPr>
      <w:r w:rsidRPr="005C026E">
        <w:rPr>
          <w:rFonts w:asciiTheme="minorHAnsi" w:hAnsiTheme="minorHAnsi" w:cs="Tahoma"/>
          <w:color w:val="000000"/>
          <w:lang w:val="el-GR"/>
        </w:rPr>
        <w:t xml:space="preserve">Ο ανάδοχος είναι υποχρεωμένος με την υπογραφή της σύμβασης να ελέγξει τον υπάρχοντα εξοπλισμό και να υποβάλει προς τον Δήμο έκθεση εντοπισμού ελλείψεων - βλαβών στις υποδομές και στον ηλεκτρομηχανολογικό εξοπλισμό. Οι βλάβες που οφείλονται σε παλαιότητα του εξοπλισμού ή στην κακή κατάστασή του πριν την υπογραφή της σύμβασης, θα επιδιορθώνονται με ευθύνη του Δήμου. </w:t>
      </w:r>
      <w:r w:rsidRPr="005C026E">
        <w:rPr>
          <w:rFonts w:asciiTheme="minorHAnsi" w:hAnsiTheme="minorHAnsi"/>
          <w:lang w:val="el-GR"/>
        </w:rPr>
        <w:t xml:space="preserve">Σε περίπτωση που ο Εργοδότης δεν μεριμνήσει για την αποκατάσταση των βλαβών που υποδείχθηκαν, ο ανάδοχος δεν φέρει καμία ευθύνη για τη σωστή και απρόσκοπτη λειτουργία του έργου καθώς και για τις επιπλέον βλάβες που τυχόν προκύψουν στον  ηλεκτρομηχανολογικό εξοπλισμό της εγκατάστασης. </w:t>
      </w:r>
    </w:p>
    <w:p w:rsidR="00D14BE9" w:rsidRPr="005C026E" w:rsidRDefault="00D14BE9" w:rsidP="00D14BE9">
      <w:pPr>
        <w:autoSpaceDE w:val="0"/>
        <w:autoSpaceDN w:val="0"/>
        <w:adjustRightInd w:val="0"/>
        <w:jc w:val="both"/>
        <w:rPr>
          <w:rFonts w:asciiTheme="minorHAnsi" w:hAnsiTheme="minorHAnsi" w:cs="Verdana"/>
          <w:lang w:val="el-GR" w:eastAsia="el-GR"/>
        </w:rPr>
      </w:pPr>
    </w:p>
    <w:p w:rsidR="00D14BE9" w:rsidRPr="00421137" w:rsidRDefault="00D14BE9" w:rsidP="00D14BE9">
      <w:pPr>
        <w:autoSpaceDE w:val="0"/>
        <w:autoSpaceDN w:val="0"/>
        <w:adjustRightInd w:val="0"/>
        <w:jc w:val="both"/>
        <w:rPr>
          <w:rFonts w:asciiTheme="minorHAnsi" w:hAnsiTheme="minorHAnsi" w:cs="Verdana"/>
          <w:lang w:val="el-GR" w:eastAsia="el-GR"/>
        </w:rPr>
      </w:pPr>
      <w:r w:rsidRPr="00FD34B5">
        <w:rPr>
          <w:rFonts w:asciiTheme="minorHAnsi" w:hAnsiTheme="minorHAnsi"/>
          <w:lang w:val="el-GR"/>
        </w:rPr>
        <w:t xml:space="preserve">Το προσωπικό του Αναδόχου θα είναι διαθέσιμο όλες τις </w:t>
      </w:r>
      <w:r w:rsidR="005C026E" w:rsidRPr="00FD34B5">
        <w:rPr>
          <w:rFonts w:asciiTheme="minorHAnsi" w:hAnsiTheme="minorHAnsi"/>
          <w:lang w:val="el-GR"/>
        </w:rPr>
        <w:t xml:space="preserve">εργάσιμες </w:t>
      </w:r>
      <w:r w:rsidRPr="00FD34B5">
        <w:rPr>
          <w:rFonts w:asciiTheme="minorHAnsi" w:hAnsiTheme="minorHAnsi"/>
          <w:lang w:val="el-GR"/>
        </w:rPr>
        <w:t xml:space="preserve">ημέρες </w:t>
      </w:r>
      <w:r w:rsidR="005C026E" w:rsidRPr="00FD34B5">
        <w:rPr>
          <w:rFonts w:asciiTheme="minorHAnsi" w:hAnsiTheme="minorHAnsi"/>
          <w:lang w:val="el-GR"/>
        </w:rPr>
        <w:t xml:space="preserve">και ώρες </w:t>
      </w:r>
      <w:r w:rsidR="00421137">
        <w:rPr>
          <w:rFonts w:asciiTheme="minorHAnsi" w:hAnsiTheme="minorHAnsi"/>
          <w:lang w:val="el-GR"/>
        </w:rPr>
        <w:t>της εβδομάδας</w:t>
      </w:r>
      <w:r w:rsidR="00056BB4">
        <w:rPr>
          <w:rFonts w:asciiTheme="minorHAnsi" w:hAnsiTheme="minorHAnsi"/>
          <w:lang w:val="el-GR"/>
        </w:rPr>
        <w:t>.</w:t>
      </w:r>
      <w:r w:rsidR="00421137">
        <w:rPr>
          <w:rFonts w:asciiTheme="minorHAnsi" w:hAnsiTheme="minorHAnsi"/>
          <w:lang w:val="el-GR"/>
        </w:rPr>
        <w:t xml:space="preserve"> </w:t>
      </w:r>
    </w:p>
    <w:p w:rsidR="00D9461E" w:rsidRPr="005C026E" w:rsidRDefault="00D9461E" w:rsidP="00D14BE9">
      <w:pPr>
        <w:jc w:val="both"/>
        <w:rPr>
          <w:rFonts w:asciiTheme="minorHAnsi" w:hAnsiTheme="minorHAnsi"/>
          <w:bCs/>
          <w:lang w:val="el-GR"/>
        </w:rPr>
      </w:pPr>
    </w:p>
    <w:p w:rsidR="00D9461E" w:rsidRPr="005C026E" w:rsidRDefault="00D9461E" w:rsidP="00D14BE9">
      <w:pPr>
        <w:jc w:val="both"/>
        <w:rPr>
          <w:rFonts w:asciiTheme="minorHAnsi" w:hAnsiTheme="minorHAnsi"/>
          <w:lang w:val="el-GR"/>
        </w:rPr>
      </w:pPr>
      <w:r w:rsidRPr="005C026E">
        <w:rPr>
          <w:rFonts w:asciiTheme="minorHAnsi" w:hAnsiTheme="minorHAnsi"/>
          <w:lang w:val="el-GR"/>
        </w:rPr>
        <w:t>Η υπηρεσία θα εκτελεστεί σύμφωνα με τις διατάξεις του Ν. 4412/2016 και θα χρηματοδοτηθεί από ίδιους πόρους του Δήμου.</w:t>
      </w:r>
    </w:p>
    <w:p w:rsidR="00D14BE9" w:rsidRPr="00872073" w:rsidRDefault="00D14BE9" w:rsidP="00D14BE9">
      <w:pPr>
        <w:jc w:val="both"/>
        <w:rPr>
          <w:rFonts w:asciiTheme="minorHAnsi" w:hAnsiTheme="minorHAnsi"/>
          <w:bCs/>
          <w:lang w:val="el-GR"/>
        </w:rPr>
      </w:pPr>
      <w:r w:rsidRPr="005C026E">
        <w:rPr>
          <w:rFonts w:asciiTheme="minorHAnsi" w:hAnsiTheme="minorHAnsi"/>
          <w:bCs/>
          <w:lang w:val="el-GR"/>
        </w:rPr>
        <w:t xml:space="preserve">Ο προϋπολογισμός δαπάνης του έργου ανέρχεται στο ποσό των </w:t>
      </w:r>
      <w:r w:rsidR="0069447D">
        <w:rPr>
          <w:rFonts w:asciiTheme="minorHAnsi" w:hAnsiTheme="minorHAnsi"/>
          <w:lang w:val="el-GR"/>
        </w:rPr>
        <w:t>24</w:t>
      </w:r>
      <w:r w:rsidR="0069447D" w:rsidRPr="0094082C">
        <w:rPr>
          <w:rFonts w:asciiTheme="minorHAnsi" w:hAnsiTheme="minorHAnsi"/>
          <w:lang w:val="el-GR"/>
        </w:rPr>
        <w:t>.</w:t>
      </w:r>
      <w:r w:rsidR="0069447D">
        <w:rPr>
          <w:rFonts w:asciiTheme="minorHAnsi" w:hAnsiTheme="minorHAnsi"/>
          <w:lang w:val="el-GR"/>
        </w:rPr>
        <w:t>738,00</w:t>
      </w:r>
      <w:r w:rsidRPr="005C026E">
        <w:rPr>
          <w:rFonts w:asciiTheme="minorHAnsi" w:hAnsiTheme="minorHAnsi"/>
          <w:bCs/>
          <w:lang w:val="el-GR"/>
        </w:rPr>
        <w:t xml:space="preserve">€ με τον αναλογούντα ΦΠΑ, και </w:t>
      </w:r>
      <w:r w:rsidRPr="00872073">
        <w:rPr>
          <w:rFonts w:asciiTheme="minorHAnsi" w:hAnsiTheme="minorHAnsi"/>
          <w:bCs/>
          <w:lang w:val="el-GR"/>
        </w:rPr>
        <w:t xml:space="preserve">υπάρχει γραμμένη πίστωση στον Προϋπολογισμό Δήμου </w:t>
      </w:r>
      <w:r w:rsidR="005C026E" w:rsidRPr="00872073">
        <w:rPr>
          <w:rFonts w:asciiTheme="minorHAnsi" w:hAnsiTheme="minorHAnsi"/>
          <w:bCs/>
          <w:lang w:val="el-GR"/>
        </w:rPr>
        <w:t>Ζηρού</w:t>
      </w:r>
      <w:r w:rsidR="00CC5118">
        <w:rPr>
          <w:rFonts w:asciiTheme="minorHAnsi" w:hAnsiTheme="minorHAnsi"/>
          <w:bCs/>
          <w:lang w:val="el-GR"/>
        </w:rPr>
        <w:t xml:space="preserve"> οικονομικού έτους 2021</w:t>
      </w:r>
      <w:r w:rsidRPr="00872073">
        <w:rPr>
          <w:rFonts w:asciiTheme="minorHAnsi" w:hAnsiTheme="minorHAnsi"/>
          <w:bCs/>
          <w:lang w:val="el-GR"/>
        </w:rPr>
        <w:t xml:space="preserve"> και στον ΚΑ </w:t>
      </w:r>
      <w:r w:rsidR="00872073" w:rsidRPr="00CC5118">
        <w:rPr>
          <w:rFonts w:asciiTheme="minorHAnsi" w:hAnsiTheme="minorHAnsi"/>
          <w:bCs/>
          <w:highlight w:val="yellow"/>
          <w:lang w:val="el-GR"/>
        </w:rPr>
        <w:t>25-6262.029.</w:t>
      </w:r>
    </w:p>
    <w:p w:rsidR="00D13465" w:rsidRPr="005C026E" w:rsidRDefault="00D13465" w:rsidP="00F42C05">
      <w:pPr>
        <w:tabs>
          <w:tab w:val="num" w:pos="990"/>
        </w:tabs>
        <w:ind w:right="131"/>
        <w:jc w:val="both"/>
        <w:rPr>
          <w:rFonts w:asciiTheme="minorHAnsi" w:hAnsiTheme="minorHAnsi"/>
          <w:lang w:val="el-GR"/>
        </w:rPr>
      </w:pPr>
    </w:p>
    <w:p w:rsidR="007C77B3" w:rsidRPr="009F3CF0" w:rsidRDefault="007C77B3" w:rsidP="00D13465">
      <w:pPr>
        <w:ind w:left="318" w:right="493"/>
        <w:jc w:val="both"/>
        <w:rPr>
          <w:rFonts w:ascii="Cambria" w:hAnsi="Cambria"/>
          <w:lang w:val="el-GR"/>
        </w:rPr>
      </w:pPr>
    </w:p>
    <w:p w:rsidR="00176B77" w:rsidRPr="00BA2476" w:rsidRDefault="00176B77" w:rsidP="00A87496">
      <w:pPr>
        <w:pStyle w:val="a3"/>
        <w:spacing w:before="3" w:after="1"/>
        <w:ind w:right="491"/>
        <w:rPr>
          <w:rFonts w:ascii="Cambria" w:hAnsi="Cambria"/>
          <w:b/>
          <w:sz w:val="10"/>
          <w:lang w:val="el-GR"/>
        </w:rPr>
      </w:pPr>
    </w:p>
    <w:p w:rsidR="00872073" w:rsidRPr="00BC46A9" w:rsidRDefault="00872073" w:rsidP="00872073">
      <w:pPr>
        <w:pStyle w:val="32"/>
        <w:shd w:val="clear" w:color="auto" w:fill="auto"/>
        <w:spacing w:before="0" w:line="240" w:lineRule="auto"/>
        <w:rPr>
          <w:rFonts w:cs="Calibri"/>
          <w:sz w:val="22"/>
          <w:szCs w:val="22"/>
        </w:rPr>
      </w:pPr>
      <w:r>
        <w:rPr>
          <w:rFonts w:asciiTheme="minorHAnsi" w:eastAsia="Times New Roman" w:hAnsiTheme="minorHAnsi" w:cs="Calibri"/>
          <w:sz w:val="22"/>
          <w:szCs w:val="22"/>
          <w:lang w:eastAsia="en-US"/>
        </w:rPr>
        <w:t xml:space="preserve">                                                                                   </w:t>
      </w:r>
      <w:r w:rsidR="00BC46A9">
        <w:rPr>
          <w:rFonts w:cs="Calibri"/>
          <w:sz w:val="22"/>
          <w:szCs w:val="22"/>
          <w:lang w:val="en-US"/>
        </w:rPr>
        <w:t xml:space="preserve">H </w:t>
      </w:r>
      <w:r w:rsidR="00BC46A9">
        <w:rPr>
          <w:rFonts w:cs="Calibri"/>
          <w:sz w:val="22"/>
          <w:szCs w:val="22"/>
        </w:rPr>
        <w:t xml:space="preserve">συντάξασα </w:t>
      </w:r>
    </w:p>
    <w:p w:rsidR="00872073" w:rsidRPr="00B62EB2" w:rsidRDefault="00872073" w:rsidP="00872073">
      <w:pPr>
        <w:pStyle w:val="32"/>
        <w:shd w:val="clear" w:color="auto" w:fill="auto"/>
        <w:spacing w:before="0" w:line="240" w:lineRule="auto"/>
        <w:jc w:val="center"/>
        <w:rPr>
          <w:rFonts w:cs="Calibri"/>
          <w:sz w:val="22"/>
          <w:szCs w:val="22"/>
        </w:rPr>
      </w:pPr>
    </w:p>
    <w:p w:rsidR="00872073" w:rsidRDefault="00BC46A9" w:rsidP="00872073">
      <w:pPr>
        <w:pStyle w:val="32"/>
        <w:shd w:val="clear" w:color="auto" w:fill="auto"/>
        <w:spacing w:before="0" w:line="240" w:lineRule="auto"/>
        <w:jc w:val="center"/>
        <w:rPr>
          <w:rFonts w:cs="Calibri"/>
          <w:sz w:val="22"/>
          <w:szCs w:val="22"/>
        </w:rPr>
      </w:pPr>
      <w:r>
        <w:rPr>
          <w:rFonts w:cs="Calibri"/>
          <w:sz w:val="22"/>
          <w:szCs w:val="22"/>
        </w:rPr>
        <w:t>Μάστορα Ευσταθία</w:t>
      </w:r>
    </w:p>
    <w:p w:rsidR="00BC46A9" w:rsidRDefault="00BC46A9" w:rsidP="00872073">
      <w:pPr>
        <w:pStyle w:val="32"/>
        <w:shd w:val="clear" w:color="auto" w:fill="auto"/>
        <w:spacing w:before="0" w:line="240" w:lineRule="auto"/>
        <w:jc w:val="center"/>
        <w:rPr>
          <w:rFonts w:cs="Calibri"/>
          <w:sz w:val="22"/>
          <w:szCs w:val="22"/>
        </w:rPr>
      </w:pPr>
    </w:p>
    <w:p w:rsidR="00BC46A9" w:rsidRPr="00B62EB2" w:rsidRDefault="00BC46A9" w:rsidP="00872073">
      <w:pPr>
        <w:pStyle w:val="32"/>
        <w:shd w:val="clear" w:color="auto" w:fill="auto"/>
        <w:spacing w:before="0" w:line="240" w:lineRule="auto"/>
        <w:jc w:val="center"/>
        <w:rPr>
          <w:rFonts w:cs="Calibri"/>
          <w:sz w:val="22"/>
          <w:szCs w:val="22"/>
        </w:rPr>
        <w:sectPr w:rsidR="00BC46A9" w:rsidRPr="00B62EB2" w:rsidSect="00872073">
          <w:footerReference w:type="even" r:id="rId9"/>
          <w:footerReference w:type="default" r:id="rId10"/>
          <w:pgSz w:w="11905" w:h="16837"/>
          <w:pgMar w:top="1483" w:right="1415" w:bottom="851" w:left="993" w:header="0" w:footer="3" w:gutter="0"/>
          <w:cols w:space="720"/>
          <w:noEndnote/>
          <w:titlePg/>
          <w:docGrid w:linePitch="360"/>
        </w:sectPr>
      </w:pPr>
      <w:r>
        <w:rPr>
          <w:rFonts w:cs="Calibri"/>
          <w:sz w:val="22"/>
          <w:szCs w:val="22"/>
        </w:rPr>
        <w:t>ΠΕ Χημικών Μηχανικων</w:t>
      </w:r>
    </w:p>
    <w:p w:rsidR="00C70C06" w:rsidRDefault="00C70C06" w:rsidP="00C70C06">
      <w:pPr>
        <w:spacing w:line="242" w:lineRule="auto"/>
        <w:rPr>
          <w:rFonts w:ascii="Cambria" w:hAnsi="Cambria"/>
          <w:lang w:val="el-GR"/>
        </w:rPr>
      </w:pPr>
    </w:p>
    <w:tbl>
      <w:tblPr>
        <w:tblW w:w="9374" w:type="dxa"/>
        <w:jc w:val="center"/>
        <w:tblInd w:w="-459" w:type="dxa"/>
        <w:tblLayout w:type="fixed"/>
        <w:tblLook w:val="0000"/>
      </w:tblPr>
      <w:tblGrid>
        <w:gridCol w:w="5812"/>
        <w:gridCol w:w="3562"/>
      </w:tblGrid>
      <w:tr w:rsidR="00C70C06" w:rsidRPr="00C70C06" w:rsidTr="009562EB">
        <w:trPr>
          <w:trHeight w:val="370"/>
          <w:jc w:val="center"/>
        </w:trPr>
        <w:tc>
          <w:tcPr>
            <w:tcW w:w="5812" w:type="dxa"/>
          </w:tcPr>
          <w:p w:rsidR="00C70C06" w:rsidRPr="00C70C06" w:rsidRDefault="00C70C06" w:rsidP="009562EB">
            <w:pPr>
              <w:jc w:val="both"/>
              <w:rPr>
                <w:rFonts w:asciiTheme="minorHAnsi" w:hAnsiTheme="minorHAnsi" w:cs="Arial"/>
                <w:b/>
              </w:rPr>
            </w:pPr>
            <w:r w:rsidRPr="0047567D">
              <w:rPr>
                <w:rFonts w:asciiTheme="minorHAnsi" w:hAnsiTheme="minorHAnsi" w:cs="Arial"/>
                <w:b/>
                <w:lang w:val="el-GR"/>
              </w:rPr>
              <w:br w:type="page"/>
            </w:r>
            <w:r w:rsidRPr="00C70C06">
              <w:rPr>
                <w:rFonts w:asciiTheme="minorHAnsi" w:hAnsiTheme="minorHAnsi" w:cs="Arial"/>
                <w:b/>
              </w:rPr>
              <w:object w:dxaOrig="2700" w:dyaOrig="2700">
                <v:shape id="_x0000_i1026" type="#_x0000_t75" style="width:44.45pt;height:52.6pt" o:ole="" fillcolor="window">
                  <v:imagedata r:id="rId7" o:title="" croptop="-2062f" cropleft="7864f"/>
                </v:shape>
                <o:OLEObject Type="Embed" ProgID="PBrush" ShapeID="_x0000_i1026" DrawAspect="Content" ObjectID="_1674459771" r:id="rId11"/>
              </w:object>
            </w:r>
          </w:p>
        </w:tc>
        <w:tc>
          <w:tcPr>
            <w:tcW w:w="3562" w:type="dxa"/>
            <w:vAlign w:val="bottom"/>
          </w:tcPr>
          <w:p w:rsidR="00C70C06" w:rsidRPr="00C70C06" w:rsidRDefault="00C70C06" w:rsidP="009562EB">
            <w:pPr>
              <w:jc w:val="both"/>
              <w:rPr>
                <w:rFonts w:asciiTheme="minorHAnsi" w:hAnsiTheme="minorHAnsi" w:cs="Arial"/>
                <w:b/>
              </w:rPr>
            </w:pPr>
          </w:p>
        </w:tc>
      </w:tr>
      <w:tr w:rsidR="00C70C06" w:rsidRPr="00C70C06" w:rsidTr="009562EB">
        <w:trPr>
          <w:trHeight w:val="114"/>
          <w:jc w:val="center"/>
        </w:trPr>
        <w:tc>
          <w:tcPr>
            <w:tcW w:w="5812" w:type="dxa"/>
          </w:tcPr>
          <w:p w:rsidR="00C70C06" w:rsidRPr="00C70C06" w:rsidRDefault="00C70C06" w:rsidP="009562EB">
            <w:pPr>
              <w:jc w:val="both"/>
              <w:rPr>
                <w:rFonts w:asciiTheme="minorHAnsi" w:hAnsiTheme="minorHAnsi" w:cs="Arial"/>
                <w:b/>
              </w:rPr>
            </w:pPr>
            <w:r w:rsidRPr="00C70C06">
              <w:rPr>
                <w:rFonts w:asciiTheme="minorHAnsi" w:hAnsiTheme="minorHAnsi" w:cs="Arial"/>
                <w:b/>
              </w:rPr>
              <w:t>ΕΛΛΗΝΙΚΗ ΔΗΜΟΚΡΑΤΙΑ</w:t>
            </w:r>
            <w:r w:rsidRPr="00C70C06">
              <w:rPr>
                <w:rFonts w:asciiTheme="minorHAnsi" w:hAnsiTheme="minorHAnsi" w:cs="Arial"/>
                <w:b/>
              </w:rPr>
              <w:tab/>
            </w:r>
          </w:p>
        </w:tc>
        <w:tc>
          <w:tcPr>
            <w:tcW w:w="3562" w:type="dxa"/>
            <w:vAlign w:val="bottom"/>
          </w:tcPr>
          <w:p w:rsidR="00C70C06" w:rsidRPr="00C70C06" w:rsidRDefault="00C70C06" w:rsidP="009562EB">
            <w:pPr>
              <w:ind w:left="-108"/>
              <w:rPr>
                <w:rFonts w:asciiTheme="minorHAnsi" w:hAnsiTheme="minorHAnsi" w:cs="Arial"/>
                <w:b/>
              </w:rPr>
            </w:pPr>
          </w:p>
        </w:tc>
      </w:tr>
      <w:tr w:rsidR="00C70C06" w:rsidRPr="00C70C06" w:rsidTr="009562EB">
        <w:trPr>
          <w:trHeight w:val="335"/>
          <w:jc w:val="center"/>
        </w:trPr>
        <w:tc>
          <w:tcPr>
            <w:tcW w:w="5812" w:type="dxa"/>
          </w:tcPr>
          <w:p w:rsidR="00C70C06" w:rsidRPr="00C70C06" w:rsidRDefault="00C70C06" w:rsidP="009562EB">
            <w:pPr>
              <w:jc w:val="both"/>
              <w:rPr>
                <w:rFonts w:asciiTheme="minorHAnsi" w:hAnsiTheme="minorHAnsi" w:cs="Arial"/>
                <w:b/>
                <w:lang w:val="el-GR"/>
              </w:rPr>
            </w:pPr>
            <w:r w:rsidRPr="00C70C06">
              <w:rPr>
                <w:rFonts w:asciiTheme="minorHAnsi" w:hAnsiTheme="minorHAnsi" w:cs="Arial"/>
                <w:b/>
                <w:lang w:val="el-GR"/>
              </w:rPr>
              <w:t>Ν. ΠΡΕΒΕΖΑΣ</w:t>
            </w:r>
          </w:p>
          <w:p w:rsidR="00C70C06" w:rsidRPr="00C70C06" w:rsidRDefault="00C70C06" w:rsidP="009562EB">
            <w:pPr>
              <w:jc w:val="both"/>
              <w:rPr>
                <w:rFonts w:asciiTheme="minorHAnsi" w:hAnsiTheme="minorHAnsi" w:cs="Arial"/>
                <w:b/>
                <w:lang w:val="el-GR"/>
              </w:rPr>
            </w:pPr>
            <w:r w:rsidRPr="00C70C06">
              <w:rPr>
                <w:rFonts w:asciiTheme="minorHAnsi" w:hAnsiTheme="minorHAnsi" w:cs="Arial"/>
                <w:b/>
                <w:lang w:val="el-GR"/>
              </w:rPr>
              <w:t>ΔΗΜΟΣ ΖΗΡΟΥ</w:t>
            </w:r>
          </w:p>
          <w:p w:rsidR="00C70C06" w:rsidRPr="00C70C06" w:rsidRDefault="00C70C06" w:rsidP="009562EB">
            <w:pPr>
              <w:jc w:val="both"/>
              <w:rPr>
                <w:rFonts w:asciiTheme="minorHAnsi" w:hAnsiTheme="minorHAnsi" w:cs="Arial"/>
                <w:b/>
                <w:lang w:val="el-GR"/>
              </w:rPr>
            </w:pPr>
            <w:r w:rsidRPr="00C70C06">
              <w:rPr>
                <w:rFonts w:asciiTheme="minorHAnsi" w:hAnsiTheme="minorHAnsi" w:cs="Arial"/>
                <w:b/>
                <w:lang w:val="el-GR"/>
              </w:rPr>
              <w:t xml:space="preserve">Δ/νση: Τεχνικών Υπηρεσιών, Περιβάλλοντος </w:t>
            </w:r>
          </w:p>
          <w:p w:rsidR="00C70C06" w:rsidRPr="00C70C06" w:rsidRDefault="00C70C06" w:rsidP="009562EB">
            <w:pPr>
              <w:jc w:val="both"/>
              <w:rPr>
                <w:rFonts w:asciiTheme="minorHAnsi" w:hAnsiTheme="minorHAnsi" w:cs="Arial"/>
                <w:b/>
              </w:rPr>
            </w:pPr>
            <w:r w:rsidRPr="00C70C06">
              <w:rPr>
                <w:rFonts w:asciiTheme="minorHAnsi" w:hAnsiTheme="minorHAnsi" w:cs="Arial"/>
                <w:b/>
              </w:rPr>
              <w:t>&amp; Πολεοδομίας Τμήμα Τεχνικών Έργων</w:t>
            </w:r>
          </w:p>
        </w:tc>
        <w:tc>
          <w:tcPr>
            <w:tcW w:w="3562" w:type="dxa"/>
            <w:vAlign w:val="bottom"/>
          </w:tcPr>
          <w:p w:rsidR="00C70C06" w:rsidRPr="00C70C06" w:rsidRDefault="00C70C06" w:rsidP="009562EB">
            <w:pPr>
              <w:jc w:val="both"/>
              <w:rPr>
                <w:rFonts w:asciiTheme="minorHAnsi" w:hAnsiTheme="minorHAnsi" w:cs="Arial"/>
                <w:b/>
              </w:rPr>
            </w:pPr>
            <w:r w:rsidRPr="00C70C06">
              <w:rPr>
                <w:rFonts w:asciiTheme="minorHAnsi" w:hAnsiTheme="minorHAnsi" w:cs="Arial"/>
                <w:b/>
              </w:rPr>
              <w:t xml:space="preserve"> </w:t>
            </w:r>
          </w:p>
        </w:tc>
      </w:tr>
      <w:tr w:rsidR="00C70C06" w:rsidRPr="00602101" w:rsidTr="009562EB">
        <w:trPr>
          <w:trHeight w:val="109"/>
          <w:jc w:val="center"/>
        </w:trPr>
        <w:tc>
          <w:tcPr>
            <w:tcW w:w="5812" w:type="dxa"/>
          </w:tcPr>
          <w:p w:rsidR="00C70C06" w:rsidRPr="00C70C06" w:rsidRDefault="00C70C06" w:rsidP="009562EB">
            <w:pPr>
              <w:jc w:val="both"/>
              <w:rPr>
                <w:rFonts w:asciiTheme="minorHAnsi" w:hAnsiTheme="minorHAnsi" w:cs="Arial"/>
                <w:b/>
                <w:lang w:val="el-GR"/>
              </w:rPr>
            </w:pPr>
            <w:r w:rsidRPr="00C70C06">
              <w:rPr>
                <w:rFonts w:asciiTheme="minorHAnsi" w:hAnsiTheme="minorHAnsi" w:cs="Arial"/>
                <w:b/>
                <w:lang w:val="el-GR"/>
              </w:rPr>
              <w:t>Ταχ. Δ/νση:  Πλατεία Γεννηματά</w:t>
            </w:r>
          </w:p>
        </w:tc>
        <w:tc>
          <w:tcPr>
            <w:tcW w:w="3562" w:type="dxa"/>
          </w:tcPr>
          <w:p w:rsidR="00C70C06" w:rsidRPr="00C70C06" w:rsidRDefault="00C70C06" w:rsidP="0047567D">
            <w:pPr>
              <w:rPr>
                <w:rFonts w:asciiTheme="minorHAnsi" w:hAnsiTheme="minorHAnsi" w:cs="Arial"/>
                <w:b/>
                <w:lang w:val="el-GR"/>
              </w:rPr>
            </w:pPr>
            <w:r w:rsidRPr="00C70C06">
              <w:rPr>
                <w:rFonts w:asciiTheme="minorHAnsi" w:hAnsiTheme="minorHAnsi" w:cs="Arial"/>
                <w:b/>
              </w:rPr>
              <w:t>ENE</w:t>
            </w:r>
            <w:r w:rsidRPr="00C70C06">
              <w:rPr>
                <w:rFonts w:asciiTheme="minorHAnsi" w:hAnsiTheme="minorHAnsi" w:cs="Arial"/>
                <w:b/>
                <w:lang w:val="el-GR"/>
              </w:rPr>
              <w:t>ΡΓΕΙΑ  : ΣΥΝΤΗΡΗΣΗ ΑΝΤΛΙΟΣΤΑΣΙΩΝ ΛΥΜΑΤΩΝ (ΑΝΤΛΙΟΣΤΑΣΙΑ ΑΠΟΧΕΤΕΥΣΗΣ Τ.Κ. ΦΙΛΙΠΠΙΑΔΑΣ ΚΑΙ Ν</w:t>
            </w:r>
            <w:r w:rsidR="0047567D">
              <w:rPr>
                <w:rFonts w:asciiTheme="minorHAnsi" w:hAnsiTheme="minorHAnsi" w:cs="Arial"/>
                <w:b/>
                <w:lang w:val="el-GR"/>
              </w:rPr>
              <w:t>.</w:t>
            </w:r>
            <w:r w:rsidRPr="00C70C06">
              <w:rPr>
                <w:rFonts w:asciiTheme="minorHAnsi" w:hAnsiTheme="minorHAnsi" w:cs="Arial"/>
                <w:b/>
                <w:lang w:val="el-GR"/>
              </w:rPr>
              <w:t xml:space="preserve"> ΚΕΡΑΣΣΟΥΝΤΑΣ)</w:t>
            </w:r>
          </w:p>
        </w:tc>
      </w:tr>
      <w:tr w:rsidR="00C70C06" w:rsidRPr="00C70C06" w:rsidTr="009562EB">
        <w:trPr>
          <w:trHeight w:val="114"/>
          <w:jc w:val="center"/>
        </w:trPr>
        <w:tc>
          <w:tcPr>
            <w:tcW w:w="5812" w:type="dxa"/>
          </w:tcPr>
          <w:p w:rsidR="00C70C06" w:rsidRPr="00C70C06" w:rsidRDefault="00C70C06" w:rsidP="009562EB">
            <w:pPr>
              <w:spacing w:before="100" w:beforeAutospacing="1"/>
              <w:jc w:val="both"/>
              <w:rPr>
                <w:rFonts w:asciiTheme="minorHAnsi" w:hAnsiTheme="minorHAnsi" w:cs="Tahoma"/>
              </w:rPr>
            </w:pPr>
            <w:r w:rsidRPr="00C70C06">
              <w:rPr>
                <w:rFonts w:asciiTheme="minorHAnsi" w:hAnsiTheme="minorHAnsi" w:cs="Tahoma"/>
              </w:rPr>
              <w:t>Φιλιππιάδα  Τ.Κ. 48200</w:t>
            </w:r>
          </w:p>
        </w:tc>
        <w:tc>
          <w:tcPr>
            <w:tcW w:w="3562" w:type="dxa"/>
          </w:tcPr>
          <w:p w:rsidR="00C70C06" w:rsidRPr="00C70C06" w:rsidRDefault="00C70C06" w:rsidP="009562EB">
            <w:pPr>
              <w:rPr>
                <w:rFonts w:asciiTheme="minorHAnsi" w:hAnsiTheme="minorHAnsi" w:cs="Tahoma"/>
                <w:b/>
              </w:rPr>
            </w:pPr>
          </w:p>
        </w:tc>
      </w:tr>
      <w:tr w:rsidR="00C70C06" w:rsidRPr="00C70C06" w:rsidTr="009562EB">
        <w:trPr>
          <w:trHeight w:val="41"/>
          <w:jc w:val="center"/>
        </w:trPr>
        <w:tc>
          <w:tcPr>
            <w:tcW w:w="5812" w:type="dxa"/>
          </w:tcPr>
          <w:p w:rsidR="00C70C06" w:rsidRPr="00C70C06" w:rsidRDefault="00C70C06" w:rsidP="009562EB">
            <w:pPr>
              <w:spacing w:before="100" w:beforeAutospacing="1"/>
              <w:jc w:val="both"/>
              <w:rPr>
                <w:rFonts w:asciiTheme="minorHAnsi" w:hAnsiTheme="minorHAnsi" w:cs="Tahoma"/>
              </w:rPr>
            </w:pPr>
            <w:r w:rsidRPr="00C70C06">
              <w:rPr>
                <w:rFonts w:asciiTheme="minorHAnsi" w:hAnsiTheme="minorHAnsi" w:cs="Tahoma"/>
              </w:rPr>
              <w:t>ΤΗΛ/FAX: 2683360618</w:t>
            </w:r>
          </w:p>
        </w:tc>
        <w:tc>
          <w:tcPr>
            <w:tcW w:w="3562" w:type="dxa"/>
          </w:tcPr>
          <w:p w:rsidR="00C70C06" w:rsidRPr="00C70C06" w:rsidRDefault="00C70C06" w:rsidP="009562EB">
            <w:pPr>
              <w:jc w:val="both"/>
              <w:rPr>
                <w:rFonts w:asciiTheme="minorHAnsi" w:hAnsiTheme="minorHAnsi" w:cs="Tahoma"/>
              </w:rPr>
            </w:pPr>
          </w:p>
        </w:tc>
      </w:tr>
    </w:tbl>
    <w:p w:rsidR="00D9461E" w:rsidRDefault="00D9461E" w:rsidP="00C70C06">
      <w:pPr>
        <w:spacing w:line="242" w:lineRule="auto"/>
        <w:rPr>
          <w:rFonts w:ascii="Cambria" w:hAnsi="Cambria"/>
          <w:lang w:val="el-GR"/>
        </w:rPr>
      </w:pPr>
    </w:p>
    <w:p w:rsidR="00D9461E" w:rsidRDefault="00D9461E" w:rsidP="00D9461E">
      <w:pPr>
        <w:rPr>
          <w:rFonts w:ascii="Cambria" w:hAnsi="Cambria"/>
          <w:lang w:val="el-GR"/>
        </w:rPr>
      </w:pPr>
    </w:p>
    <w:p w:rsidR="00B2235C" w:rsidRDefault="00B2235C" w:rsidP="00D9461E">
      <w:pPr>
        <w:rPr>
          <w:rFonts w:ascii="Cambria" w:hAnsi="Cambria"/>
          <w:lang w:val="el-GR"/>
        </w:rPr>
      </w:pPr>
    </w:p>
    <w:p w:rsidR="00C70C06" w:rsidRPr="00A35784" w:rsidRDefault="00C70C06" w:rsidP="00C70C06">
      <w:pPr>
        <w:spacing w:line="360" w:lineRule="auto"/>
        <w:ind w:firstLine="720"/>
        <w:jc w:val="center"/>
        <w:rPr>
          <w:rFonts w:asciiTheme="minorHAnsi" w:hAnsiTheme="minorHAnsi"/>
          <w:b/>
          <w:lang w:val="el-GR"/>
        </w:rPr>
      </w:pPr>
      <w:r w:rsidRPr="00A35784">
        <w:rPr>
          <w:rFonts w:asciiTheme="minorHAnsi" w:hAnsiTheme="minorHAnsi"/>
          <w:b/>
          <w:lang w:val="el-GR"/>
        </w:rPr>
        <w:t>ΤΙΜΟΛΟΓΙΟ ΕΡΓΑΣΙΑΣ</w:t>
      </w:r>
    </w:p>
    <w:p w:rsidR="00A35784" w:rsidRPr="00A35784" w:rsidRDefault="00A35784" w:rsidP="00A35784">
      <w:pPr>
        <w:pStyle w:val="2"/>
        <w:spacing w:before="0"/>
        <w:ind w:left="0"/>
        <w:jc w:val="both"/>
        <w:rPr>
          <w:rFonts w:asciiTheme="minorHAnsi" w:hAnsiTheme="minorHAnsi" w:cs="Tahoma"/>
          <w:sz w:val="22"/>
          <w:szCs w:val="22"/>
        </w:rPr>
      </w:pPr>
      <w:r w:rsidRPr="00A35784">
        <w:rPr>
          <w:rFonts w:asciiTheme="minorHAnsi" w:hAnsiTheme="minorHAnsi" w:cs="Tahoma"/>
          <w:sz w:val="22"/>
          <w:szCs w:val="22"/>
        </w:rPr>
        <w:t>Γενικοί όροι</w:t>
      </w:r>
    </w:p>
    <w:p w:rsidR="00A35784" w:rsidRPr="00A35784" w:rsidRDefault="00A35784" w:rsidP="00A35784">
      <w:pPr>
        <w:widowControl/>
        <w:numPr>
          <w:ilvl w:val="0"/>
          <w:numId w:val="25"/>
        </w:numPr>
        <w:jc w:val="both"/>
        <w:rPr>
          <w:rFonts w:asciiTheme="minorHAnsi" w:hAnsiTheme="minorHAnsi" w:cs="Tahoma"/>
          <w:lang w:val="el-GR"/>
        </w:rPr>
      </w:pPr>
      <w:r w:rsidRPr="00A35784">
        <w:rPr>
          <w:rFonts w:asciiTheme="minorHAnsi" w:hAnsiTheme="minorHAnsi" w:cs="Tahoma"/>
          <w:lang w:val="el-GR"/>
        </w:rPr>
        <w:t>Οι τιμές του παρόντος τιμολογίου αναφέρονται σε μονάδες τελειωμένης εργασίας. Θεωρούνται πλήρεις από κάθε άποψη, ισχύουν για όλες τις εργασίες ανεξάρτητα από την θέση και την έκταση τους και περιλαμβάνουν:</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α.</w:t>
      </w:r>
      <w:r w:rsidRPr="00A35784">
        <w:rPr>
          <w:rFonts w:asciiTheme="minorHAnsi" w:hAnsiTheme="minorHAnsi" w:cs="Tahoma"/>
          <w:lang w:val="el-GR"/>
        </w:rPr>
        <w:tab/>
        <w:t>Όλες τις απαιτούμενες δαπάνες για την πλήρη και έντεχνη εκτέλεση της παροχής υπηρεσίας σύμφωνα με τους όρους του παρόντος και των υπολοίπων τευχών όπως αυτά αναφέρονται στην προκήρυξη, πλην των δαπανών που βαρύνουν τον εργοδότη και οι οποίες γενικά είναι:</w:t>
      </w:r>
    </w:p>
    <w:p w:rsidR="00A35784" w:rsidRPr="00A35784" w:rsidRDefault="00A35784" w:rsidP="00A35784">
      <w:pPr>
        <w:widowControl/>
        <w:numPr>
          <w:ilvl w:val="0"/>
          <w:numId w:val="26"/>
        </w:numPr>
        <w:tabs>
          <w:tab w:val="clear" w:pos="567"/>
          <w:tab w:val="num" w:pos="880"/>
        </w:tabs>
        <w:ind w:left="879" w:hanging="312"/>
        <w:jc w:val="both"/>
        <w:rPr>
          <w:rFonts w:asciiTheme="minorHAnsi" w:hAnsiTheme="minorHAnsi" w:cs="Tahoma"/>
        </w:rPr>
      </w:pPr>
      <w:r w:rsidRPr="00A35784">
        <w:rPr>
          <w:rFonts w:asciiTheme="minorHAnsi" w:hAnsiTheme="minorHAnsi" w:cs="Tahoma"/>
        </w:rPr>
        <w:t xml:space="preserve">ηλεκτρικής ενέργειας και νερού, </w:t>
      </w:r>
    </w:p>
    <w:p w:rsidR="00A35784" w:rsidRPr="00A35784" w:rsidRDefault="00A35784" w:rsidP="00A35784">
      <w:pPr>
        <w:widowControl/>
        <w:numPr>
          <w:ilvl w:val="0"/>
          <w:numId w:val="26"/>
        </w:numPr>
        <w:tabs>
          <w:tab w:val="clear" w:pos="567"/>
          <w:tab w:val="num" w:pos="880"/>
        </w:tabs>
        <w:ind w:left="879" w:hanging="312"/>
        <w:jc w:val="both"/>
        <w:rPr>
          <w:rFonts w:asciiTheme="minorHAnsi" w:hAnsiTheme="minorHAnsi" w:cs="Tahoma"/>
          <w:lang w:val="el-GR"/>
        </w:rPr>
      </w:pPr>
      <w:r w:rsidRPr="00A35784">
        <w:rPr>
          <w:rFonts w:asciiTheme="minorHAnsi" w:hAnsiTheme="minorHAnsi" w:cs="Tahoma"/>
          <w:lang w:val="el-GR"/>
        </w:rPr>
        <w:t>παντός είδους αναλωσίμων (λιπαντικών, ανταλλακτικών κλπ),</w:t>
      </w:r>
    </w:p>
    <w:p w:rsidR="00A35784" w:rsidRPr="00A35784" w:rsidRDefault="00A35784" w:rsidP="00A35784">
      <w:pPr>
        <w:widowControl/>
        <w:numPr>
          <w:ilvl w:val="0"/>
          <w:numId w:val="26"/>
        </w:numPr>
        <w:tabs>
          <w:tab w:val="clear" w:pos="567"/>
          <w:tab w:val="num" w:pos="880"/>
        </w:tabs>
        <w:ind w:left="879" w:hanging="312"/>
        <w:jc w:val="both"/>
        <w:rPr>
          <w:rFonts w:asciiTheme="minorHAnsi" w:hAnsiTheme="minorHAnsi" w:cs="Tahoma"/>
          <w:lang w:val="el-GR"/>
        </w:rPr>
      </w:pPr>
      <w:r w:rsidRPr="00A35784">
        <w:rPr>
          <w:rFonts w:asciiTheme="minorHAnsi" w:hAnsiTheme="minorHAnsi" w:cs="Tahoma"/>
          <w:lang w:val="el-GR"/>
        </w:rPr>
        <w:t>βλάβες προκαλούμενες από απρόβλεπτα γεγονότα, θεομηνίες, αστοχία υλικών, εσφαλμένο σχεδιασμό κλπ</w:t>
      </w:r>
    </w:p>
    <w:p w:rsidR="00A35784" w:rsidRPr="00A35784" w:rsidRDefault="00A35784" w:rsidP="00A35784">
      <w:pPr>
        <w:widowControl/>
        <w:numPr>
          <w:ilvl w:val="0"/>
          <w:numId w:val="26"/>
        </w:numPr>
        <w:tabs>
          <w:tab w:val="clear" w:pos="567"/>
          <w:tab w:val="num" w:pos="880"/>
        </w:tabs>
        <w:ind w:left="879" w:hanging="312"/>
        <w:jc w:val="both"/>
        <w:rPr>
          <w:rFonts w:asciiTheme="minorHAnsi" w:hAnsiTheme="minorHAnsi" w:cs="Tahoma"/>
          <w:lang w:val="el-GR"/>
        </w:rPr>
      </w:pPr>
      <w:r w:rsidRPr="00A35784">
        <w:rPr>
          <w:rFonts w:asciiTheme="minorHAnsi" w:hAnsiTheme="minorHAnsi" w:cs="Tahoma"/>
          <w:lang w:val="el-GR"/>
        </w:rPr>
        <w:t>αντικατάστασης εξοπλισμού ή στοιχείων αυτού λόγω φθορών ή βλαβών που δεν οφείλονται σε πλημμέλεια του αναδόχου καθώς και οι δαπάνες εκτάκτων σημαντικών συντηρήσεων.</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β.</w:t>
      </w:r>
      <w:r w:rsidRPr="00A35784">
        <w:rPr>
          <w:rFonts w:asciiTheme="minorHAnsi" w:hAnsiTheme="minorHAnsi" w:cs="Tahoma"/>
          <w:lang w:val="el-GR"/>
        </w:rPr>
        <w:tab/>
        <w:t>Κάθε άλλη δαπάνη, μη κατονομαζόμενη ρητώς αλλά απαραίτητη για την πλήρη εκτέλεση της παροχής υπηρεσίας. Καμία αξίωση ή αμφισβήτηση σχετική με το είδος και την απόδοση των μηχανημάτων, την ειδικότητα και τον αριθμό του εργατοτεχνικού προσωπικού και την δυνατότητα χρησιμοποιήσεως ή μη μηχανικών μέσων, δεν μπορεί να θεμελιωθεί.</w:t>
      </w:r>
    </w:p>
    <w:p w:rsidR="00A35784" w:rsidRPr="00A35784" w:rsidRDefault="00A35784" w:rsidP="00A35784">
      <w:pPr>
        <w:jc w:val="both"/>
        <w:rPr>
          <w:rFonts w:asciiTheme="minorHAnsi" w:hAnsiTheme="minorHAnsi" w:cs="Tahoma"/>
          <w:lang w:val="el-GR"/>
        </w:rPr>
      </w:pPr>
    </w:p>
    <w:p w:rsidR="00A35784" w:rsidRPr="00A35784" w:rsidRDefault="00A35784" w:rsidP="00A35784">
      <w:pPr>
        <w:widowControl/>
        <w:numPr>
          <w:ilvl w:val="0"/>
          <w:numId w:val="24"/>
        </w:numPr>
        <w:jc w:val="both"/>
        <w:rPr>
          <w:rFonts w:asciiTheme="minorHAnsi" w:hAnsiTheme="minorHAnsi" w:cs="Tahoma"/>
          <w:lang w:val="el-GR"/>
        </w:rPr>
      </w:pPr>
      <w:r w:rsidRPr="00A35784">
        <w:rPr>
          <w:rFonts w:asciiTheme="minorHAnsi" w:hAnsiTheme="minorHAnsi" w:cs="Tahoma"/>
          <w:lang w:val="el-GR"/>
        </w:rPr>
        <w:t>Μεταξύ των παραπάνω δαπανών αναφέρεται ότι περιλαμβάνονται:</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α.</w:t>
      </w:r>
      <w:r w:rsidRPr="00A35784">
        <w:rPr>
          <w:rFonts w:asciiTheme="minorHAnsi" w:hAnsiTheme="minorHAnsi" w:cs="Tahoma"/>
          <w:lang w:val="el-GR"/>
        </w:rPr>
        <w:tab/>
        <w:t>Οι δαπάνες μισθών, ημερομισθίων, υπερωριών, αποζημιώσεων για εργασίες κατά τις νυχτερινές ώρες και εξαιρέσιμες ημέρες, ασφαλίσεως υπέρ ΙΚΑ, ΤΕΑΕΔΞΕ κ.λ.π., δώρων εορτών, επιδόματος αδείας, αποζημιώσεων λόγω απολύσεως κλπ. του πάσης φύσεως ειδικευμένου και μη προσωπικού γραφείων, μηχανημάτων, συνεργείων κ.λ.π., οι οποίες δαπάνες αφορούν την εκτέλεση όλων των κυρίων και βοηθητικών εργασιών για την πλήρη και έντεχνη εκτέλεση των υποχρεώσεων του Αναδόχου.</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β.</w:t>
      </w:r>
      <w:r w:rsidRPr="00A35784">
        <w:rPr>
          <w:rFonts w:asciiTheme="minorHAnsi" w:hAnsiTheme="minorHAnsi" w:cs="Tahoma"/>
          <w:lang w:val="el-GR"/>
        </w:rPr>
        <w:tab/>
        <w:t>Οι δαπάνες για την υλοποίηση του προγράμματος εκπαίδευσης του προσωπικού.</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γ.</w:t>
      </w:r>
      <w:r w:rsidRPr="00A35784">
        <w:rPr>
          <w:rFonts w:asciiTheme="minorHAnsi" w:hAnsiTheme="minorHAnsi" w:cs="Tahoma"/>
          <w:lang w:val="el-GR"/>
        </w:rPr>
        <w:tab/>
        <w:t>Οι δαπάνες δημοσιεύσεως των διακηρύξεων των δημοπρασιών μέχρι την τελική εγκρινόμενη όπως και της καταρτίσεως του συμφωνητικού.</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δ.</w:t>
      </w:r>
      <w:r w:rsidRPr="00A35784">
        <w:rPr>
          <w:rFonts w:asciiTheme="minorHAnsi" w:hAnsiTheme="minorHAnsi" w:cs="Tahoma"/>
          <w:lang w:val="el-GR"/>
        </w:rPr>
        <w:tab/>
        <w:t>Η δαπάνη για μετάκληση οιωνδήποτε ειδικών, όποτε απαιτηθεί για την επίλυση διχογνωμιών μεταξύ αναδόχου και φορέα διαχείρισης.</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ε.</w:t>
      </w:r>
      <w:r w:rsidRPr="00A35784">
        <w:rPr>
          <w:rFonts w:asciiTheme="minorHAnsi" w:hAnsiTheme="minorHAnsi" w:cs="Tahoma"/>
          <w:lang w:val="el-GR"/>
        </w:rPr>
        <w:tab/>
        <w:t>Η δαπάνη για τη λήψη όλων των προληπτικών μέτρων Υγιεινής και Ιατρικής περιθάλψεως για το εργαζόμενο προσωπικό  που απασχολείται ως επί το πλείστον κάτω από δυσμενείς συνθήκες.</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στ.</w:t>
      </w:r>
      <w:r w:rsidRPr="00A35784">
        <w:rPr>
          <w:rFonts w:asciiTheme="minorHAnsi" w:hAnsiTheme="minorHAnsi" w:cs="Tahoma"/>
          <w:lang w:val="el-GR"/>
        </w:rPr>
        <w:tab/>
        <w:t>Η δαπάνη για την ασφάλιση ή αποζημίωση έναντι ατυχημάτων του αναδόχου ή του προσωπικού ή επί περιουσίας τρίτων.</w:t>
      </w:r>
    </w:p>
    <w:p w:rsidR="00A35784" w:rsidRPr="00A35784" w:rsidRDefault="00A35784" w:rsidP="00A35784">
      <w:pPr>
        <w:ind w:left="360"/>
        <w:jc w:val="both"/>
        <w:rPr>
          <w:rFonts w:asciiTheme="minorHAnsi" w:hAnsiTheme="minorHAnsi" w:cs="Tahoma"/>
          <w:lang w:val="el-GR"/>
        </w:rPr>
      </w:pPr>
      <w:r w:rsidRPr="00A35784">
        <w:rPr>
          <w:rFonts w:asciiTheme="minorHAnsi" w:hAnsiTheme="minorHAnsi" w:cs="Tahoma"/>
          <w:lang w:val="el-GR"/>
        </w:rPr>
        <w:t>ζ.</w:t>
      </w:r>
      <w:r w:rsidRPr="00A35784">
        <w:rPr>
          <w:rFonts w:asciiTheme="minorHAnsi" w:hAnsiTheme="minorHAnsi" w:cs="Tahoma"/>
          <w:lang w:val="el-GR"/>
        </w:rPr>
        <w:tab/>
        <w:t xml:space="preserve">Η δαπάνη για την τήρηση πλήρων στατιστικών στοιχείων από τον ανάδοχο, ημερολόγιου λειτουργίας </w:t>
      </w:r>
      <w:r w:rsidRPr="00A35784">
        <w:rPr>
          <w:rFonts w:asciiTheme="minorHAnsi" w:hAnsiTheme="minorHAnsi" w:cs="Tahoma"/>
          <w:lang w:val="el-GR"/>
        </w:rPr>
        <w:lastRenderedPageBreak/>
        <w:t>και σύνταξη εκθέσεων και αναφορών που απαιτούνται ή τυχόν απαιτηθούν από την επίβλεψη.</w:t>
      </w:r>
    </w:p>
    <w:p w:rsidR="00A35784" w:rsidRPr="00A35784" w:rsidRDefault="00A35784" w:rsidP="00C70C06">
      <w:pPr>
        <w:spacing w:line="360" w:lineRule="auto"/>
        <w:jc w:val="both"/>
        <w:rPr>
          <w:rFonts w:asciiTheme="minorHAnsi" w:hAnsiTheme="minorHAnsi"/>
          <w:b/>
          <w:u w:val="single"/>
          <w:lang w:val="el-GR"/>
        </w:rPr>
      </w:pPr>
    </w:p>
    <w:p w:rsidR="00C70C06" w:rsidRPr="00A35784" w:rsidRDefault="00C70C06" w:rsidP="00C70C06">
      <w:pPr>
        <w:spacing w:line="360" w:lineRule="auto"/>
        <w:jc w:val="both"/>
        <w:rPr>
          <w:rFonts w:asciiTheme="minorHAnsi" w:hAnsiTheme="minorHAnsi"/>
          <w:b/>
          <w:u w:val="single"/>
          <w:lang w:val="el-GR"/>
        </w:rPr>
      </w:pPr>
      <w:r w:rsidRPr="00A35784">
        <w:rPr>
          <w:rFonts w:asciiTheme="minorHAnsi" w:hAnsiTheme="minorHAnsi"/>
          <w:b/>
          <w:u w:val="single"/>
          <w:lang w:val="el-GR"/>
        </w:rPr>
        <w:t xml:space="preserve">Άρθρο 1ο </w:t>
      </w:r>
    </w:p>
    <w:p w:rsidR="00C70C06" w:rsidRPr="00A35784" w:rsidRDefault="00C70C06" w:rsidP="00C70C06">
      <w:pPr>
        <w:spacing w:line="360" w:lineRule="auto"/>
        <w:jc w:val="both"/>
        <w:rPr>
          <w:rFonts w:asciiTheme="minorHAnsi" w:hAnsiTheme="minorHAnsi"/>
          <w:b/>
          <w:u w:val="single"/>
          <w:lang w:val="el-GR"/>
        </w:rPr>
      </w:pPr>
      <w:r w:rsidRPr="00A35784">
        <w:rPr>
          <w:rFonts w:asciiTheme="minorHAnsi" w:hAnsiTheme="minorHAnsi"/>
          <w:b/>
          <w:u w:val="single"/>
          <w:lang w:val="el-GR"/>
        </w:rPr>
        <w:t>Συντήρηση αντλιοστασίων λυμάτων</w:t>
      </w:r>
    </w:p>
    <w:p w:rsidR="00A35784" w:rsidRPr="00A35784" w:rsidRDefault="00A35784" w:rsidP="00A35784">
      <w:pPr>
        <w:jc w:val="both"/>
        <w:rPr>
          <w:rFonts w:asciiTheme="minorHAnsi" w:hAnsiTheme="minorHAnsi"/>
          <w:lang w:val="el-GR"/>
        </w:rPr>
      </w:pPr>
      <w:r w:rsidRPr="00A35784">
        <w:rPr>
          <w:rFonts w:asciiTheme="minorHAnsi" w:hAnsiTheme="minorHAnsi"/>
          <w:lang w:val="el-GR"/>
        </w:rPr>
        <w:t xml:space="preserve">Το μηνιαίο τίμημα για </w:t>
      </w:r>
      <w:r w:rsidRPr="00A35784">
        <w:rPr>
          <w:rFonts w:asciiTheme="minorHAnsi" w:hAnsiTheme="minorHAnsi"/>
          <w:color w:val="000000"/>
          <w:lang w:val="el-GR"/>
        </w:rPr>
        <w:t>την συντήρηση κάθε αντλιοστασίου αποχέτευσης των Τ.Κ. Φιλιππιάδας και Ν. Κερασσούντας</w:t>
      </w:r>
      <w:r w:rsidRPr="00A35784">
        <w:rPr>
          <w:rFonts w:asciiTheme="minorHAnsi" w:hAnsiTheme="minorHAnsi"/>
          <w:lang w:val="el-GR"/>
        </w:rPr>
        <w:t>, περιλαμβάνει</w:t>
      </w:r>
      <w:r w:rsidRPr="00A35784">
        <w:rPr>
          <w:rFonts w:asciiTheme="minorHAnsi" w:hAnsiTheme="minorHAnsi"/>
          <w:spacing w:val="4"/>
          <w:lang w:val="el-GR"/>
        </w:rPr>
        <w:t xml:space="preserve"> όλες τις δαπάνες για την παροχή της </w:t>
      </w:r>
      <w:r w:rsidRPr="00A35784">
        <w:rPr>
          <w:rFonts w:asciiTheme="minorHAnsi" w:hAnsiTheme="minorHAnsi"/>
          <w:spacing w:val="2"/>
          <w:lang w:val="el-GR"/>
        </w:rPr>
        <w:t xml:space="preserve">υπηρεσίας όπως αυτή περιγράφεται στη Διακήρυξη, Συγγραφή Υποχρεώσεων, Τεχνική </w:t>
      </w:r>
      <w:r w:rsidRPr="00A35784">
        <w:rPr>
          <w:rFonts w:asciiTheme="minorHAnsi" w:hAnsiTheme="minorHAnsi"/>
          <w:lang w:val="el-GR"/>
        </w:rPr>
        <w:t>Έκθεση και τα λοιπά συμβατικά τεύχη.</w:t>
      </w:r>
    </w:p>
    <w:p w:rsidR="00A35784" w:rsidRPr="00A35784" w:rsidRDefault="00A35784" w:rsidP="00C70C06">
      <w:pPr>
        <w:spacing w:line="360" w:lineRule="auto"/>
        <w:jc w:val="both"/>
        <w:rPr>
          <w:rFonts w:asciiTheme="minorHAnsi" w:hAnsiTheme="minorHAnsi"/>
          <w:lang w:val="el-GR"/>
        </w:rPr>
      </w:pPr>
    </w:p>
    <w:p w:rsidR="00C70C06" w:rsidRPr="00A35784" w:rsidRDefault="00C70C06" w:rsidP="00C70C06">
      <w:pPr>
        <w:spacing w:line="360" w:lineRule="auto"/>
        <w:jc w:val="both"/>
        <w:rPr>
          <w:rFonts w:asciiTheme="minorHAnsi" w:hAnsiTheme="minorHAnsi"/>
          <w:lang w:val="el-GR"/>
        </w:rPr>
      </w:pPr>
      <w:r w:rsidRPr="00A35784">
        <w:rPr>
          <w:rFonts w:asciiTheme="minorHAnsi" w:hAnsiTheme="minorHAnsi"/>
          <w:lang w:val="el-GR"/>
        </w:rPr>
        <w:t xml:space="preserve">Τιμή κατ’ αποκοπή εργασίας ανά αντλιοστάσιο </w:t>
      </w:r>
      <w:r w:rsidR="00A35784" w:rsidRPr="00A35784">
        <w:rPr>
          <w:rFonts w:asciiTheme="minorHAnsi" w:hAnsiTheme="minorHAnsi" w:cs="Tahoma"/>
          <w:lang w:val="el-GR"/>
        </w:rPr>
        <w:t>(σε Ευρώ χωρίς ΦΠΑ/μήνα)</w:t>
      </w:r>
    </w:p>
    <w:p w:rsidR="00C70C06" w:rsidRPr="005A76F3" w:rsidRDefault="00C70C06" w:rsidP="00C70C06">
      <w:pPr>
        <w:spacing w:line="360" w:lineRule="auto"/>
        <w:jc w:val="both"/>
        <w:rPr>
          <w:rFonts w:asciiTheme="minorHAnsi" w:hAnsiTheme="minorHAnsi"/>
          <w:lang w:val="el-GR"/>
        </w:rPr>
      </w:pPr>
      <w:r w:rsidRPr="0047567D">
        <w:rPr>
          <w:rFonts w:asciiTheme="minorHAnsi" w:hAnsiTheme="minorHAnsi"/>
          <w:lang w:val="el-GR"/>
        </w:rPr>
        <w:t xml:space="preserve">ΕΥΡΩ </w:t>
      </w:r>
      <w:r w:rsidRPr="0047567D">
        <w:rPr>
          <w:rFonts w:asciiTheme="minorHAnsi" w:hAnsiTheme="minorHAnsi"/>
          <w:lang w:val="el-GR"/>
        </w:rPr>
        <w:tab/>
      </w:r>
      <w:r w:rsidRPr="0047567D">
        <w:rPr>
          <w:rFonts w:asciiTheme="minorHAnsi" w:hAnsiTheme="minorHAnsi"/>
          <w:lang w:val="el-GR"/>
        </w:rPr>
        <w:tab/>
        <w:t xml:space="preserve">(Ολογράφως) : </w:t>
      </w:r>
      <w:r w:rsidR="005A76F3">
        <w:rPr>
          <w:rFonts w:asciiTheme="minorHAnsi" w:hAnsiTheme="minorHAnsi"/>
          <w:lang w:val="el-GR"/>
        </w:rPr>
        <w:t xml:space="preserve">Διακόσια </w:t>
      </w:r>
      <w:r w:rsidR="00996BD9">
        <w:rPr>
          <w:rFonts w:asciiTheme="minorHAnsi" w:hAnsiTheme="minorHAnsi"/>
          <w:lang w:val="el-GR"/>
        </w:rPr>
        <w:t>ογδόντα</w:t>
      </w:r>
      <w:r w:rsidR="005A76F3">
        <w:rPr>
          <w:rFonts w:asciiTheme="minorHAnsi" w:hAnsiTheme="minorHAnsi"/>
          <w:lang w:val="el-GR"/>
        </w:rPr>
        <w:t xml:space="preserve"> πέντε</w:t>
      </w:r>
    </w:p>
    <w:p w:rsidR="00C70C06" w:rsidRDefault="00C70C06" w:rsidP="00C70C06">
      <w:pPr>
        <w:spacing w:line="360" w:lineRule="auto"/>
        <w:jc w:val="both"/>
        <w:rPr>
          <w:rFonts w:asciiTheme="minorHAnsi" w:hAnsiTheme="minorHAnsi"/>
          <w:lang w:val="el-GR"/>
        </w:rPr>
      </w:pPr>
      <w:r w:rsidRPr="0047567D">
        <w:rPr>
          <w:rFonts w:asciiTheme="minorHAnsi" w:hAnsiTheme="minorHAnsi"/>
          <w:lang w:val="el-GR"/>
        </w:rPr>
        <w:tab/>
      </w:r>
      <w:r w:rsidRPr="0047567D">
        <w:rPr>
          <w:rFonts w:asciiTheme="minorHAnsi" w:hAnsiTheme="minorHAnsi"/>
          <w:lang w:val="el-GR"/>
        </w:rPr>
        <w:tab/>
        <w:t xml:space="preserve">(Αριθμητικά) : </w:t>
      </w:r>
      <w:r w:rsidR="00996BD9">
        <w:rPr>
          <w:rFonts w:asciiTheme="minorHAnsi" w:hAnsiTheme="minorHAnsi"/>
          <w:lang w:val="el-GR"/>
        </w:rPr>
        <w:t>28</w:t>
      </w:r>
      <w:r w:rsidR="00A35784" w:rsidRPr="00A35784">
        <w:rPr>
          <w:rFonts w:asciiTheme="minorHAnsi" w:hAnsiTheme="minorHAnsi"/>
          <w:lang w:val="el-GR"/>
        </w:rPr>
        <w:t>5</w:t>
      </w:r>
      <w:r w:rsidRPr="0047567D">
        <w:rPr>
          <w:rFonts w:asciiTheme="minorHAnsi" w:hAnsiTheme="minorHAnsi"/>
          <w:lang w:val="el-GR"/>
        </w:rPr>
        <w:t xml:space="preserve">,00 </w:t>
      </w:r>
    </w:p>
    <w:p w:rsidR="00872073" w:rsidRDefault="00872073" w:rsidP="00C70C06">
      <w:pPr>
        <w:spacing w:line="360" w:lineRule="auto"/>
        <w:jc w:val="both"/>
        <w:rPr>
          <w:rFonts w:asciiTheme="minorHAnsi" w:hAnsiTheme="minorHAnsi"/>
          <w:lang w:val="el-GR"/>
        </w:rPr>
      </w:pPr>
    </w:p>
    <w:tbl>
      <w:tblPr>
        <w:tblW w:w="0" w:type="auto"/>
        <w:tblInd w:w="624" w:type="dxa"/>
        <w:tblLayout w:type="fixed"/>
        <w:tblLook w:val="0000"/>
      </w:tblPr>
      <w:tblGrid>
        <w:gridCol w:w="4211"/>
        <w:gridCol w:w="4220"/>
      </w:tblGrid>
      <w:tr w:rsidR="00BC46A9" w:rsidRPr="002A40B8" w:rsidTr="00BC46A9">
        <w:tc>
          <w:tcPr>
            <w:tcW w:w="4211" w:type="dxa"/>
            <w:shd w:val="clear" w:color="auto" w:fill="auto"/>
          </w:tcPr>
          <w:p w:rsidR="00BC46A9" w:rsidRPr="00CC5118" w:rsidRDefault="00BC46A9" w:rsidP="0090640D">
            <w:pPr>
              <w:jc w:val="center"/>
              <w:rPr>
                <w:rFonts w:cs="Calibri"/>
                <w:b/>
                <w:sz w:val="18"/>
                <w:szCs w:val="18"/>
                <w:lang w:val="el-GR"/>
              </w:rPr>
            </w:pPr>
          </w:p>
          <w:p w:rsidR="00BC46A9" w:rsidRPr="00CC5118" w:rsidRDefault="00BC46A9" w:rsidP="0090640D">
            <w:pPr>
              <w:jc w:val="center"/>
              <w:rPr>
                <w:rFonts w:cs="Calibri"/>
                <w:b/>
                <w:sz w:val="18"/>
                <w:szCs w:val="18"/>
                <w:lang w:val="el-GR"/>
              </w:rPr>
            </w:pPr>
          </w:p>
          <w:p w:rsidR="00BC46A9" w:rsidRPr="00BC46A9" w:rsidRDefault="00BC46A9" w:rsidP="0090640D">
            <w:pPr>
              <w:jc w:val="center"/>
              <w:rPr>
                <w:rFonts w:cs="Calibri"/>
                <w:b/>
                <w:sz w:val="18"/>
                <w:szCs w:val="18"/>
                <w:lang w:val="el-GR"/>
              </w:rPr>
            </w:pPr>
            <w:r w:rsidRPr="00BC46A9">
              <w:rPr>
                <w:rFonts w:cs="Calibri"/>
                <w:b/>
                <w:sz w:val="18"/>
                <w:szCs w:val="18"/>
                <w:lang w:val="el-GR"/>
              </w:rPr>
              <w:t>Η Συντάξασα</w:t>
            </w:r>
          </w:p>
          <w:p w:rsidR="00BC46A9" w:rsidRPr="00BC46A9" w:rsidRDefault="00BC46A9" w:rsidP="0090640D">
            <w:pPr>
              <w:jc w:val="center"/>
              <w:rPr>
                <w:rFonts w:cs="Calibri"/>
                <w:b/>
                <w:sz w:val="18"/>
                <w:szCs w:val="18"/>
                <w:lang w:val="el-GR"/>
              </w:rPr>
            </w:pPr>
          </w:p>
          <w:p w:rsidR="00BC46A9" w:rsidRPr="00BC46A9" w:rsidRDefault="00BC46A9" w:rsidP="0090640D">
            <w:pPr>
              <w:jc w:val="center"/>
              <w:rPr>
                <w:rFonts w:cs="Calibri"/>
                <w:b/>
                <w:sz w:val="18"/>
                <w:szCs w:val="18"/>
                <w:lang w:val="el-GR"/>
              </w:rPr>
            </w:pPr>
          </w:p>
          <w:p w:rsidR="00BC46A9" w:rsidRPr="00BC46A9" w:rsidRDefault="00BC46A9" w:rsidP="0090640D">
            <w:pPr>
              <w:jc w:val="center"/>
              <w:rPr>
                <w:rFonts w:cs="Calibri"/>
                <w:b/>
                <w:sz w:val="18"/>
                <w:szCs w:val="18"/>
                <w:lang w:val="el-GR"/>
              </w:rPr>
            </w:pPr>
            <w:r w:rsidRPr="00BC46A9">
              <w:rPr>
                <w:rFonts w:cs="Calibri"/>
                <w:b/>
                <w:sz w:val="18"/>
                <w:szCs w:val="18"/>
                <w:lang w:val="el-GR"/>
              </w:rPr>
              <w:t>Μάστορα Ευσταθία</w:t>
            </w:r>
          </w:p>
          <w:p w:rsidR="00BC46A9" w:rsidRPr="00BC46A9" w:rsidRDefault="00BC46A9" w:rsidP="0090640D">
            <w:pPr>
              <w:jc w:val="center"/>
              <w:rPr>
                <w:rFonts w:cs="Calibri"/>
                <w:sz w:val="18"/>
                <w:szCs w:val="18"/>
                <w:lang w:val="el-GR"/>
              </w:rPr>
            </w:pPr>
            <w:r w:rsidRPr="00BC46A9">
              <w:rPr>
                <w:rFonts w:cs="Calibri"/>
                <w:b/>
                <w:sz w:val="18"/>
                <w:szCs w:val="18"/>
                <w:lang w:val="el-GR"/>
              </w:rPr>
              <w:t>Χημικός  Μηχανικός, ΠΕ</w:t>
            </w:r>
          </w:p>
          <w:p w:rsidR="00BC46A9" w:rsidRPr="00BC46A9" w:rsidRDefault="00BC46A9" w:rsidP="0090640D">
            <w:pPr>
              <w:tabs>
                <w:tab w:val="left" w:pos="284"/>
              </w:tabs>
              <w:jc w:val="both"/>
              <w:rPr>
                <w:rFonts w:cs="Calibri"/>
                <w:sz w:val="18"/>
                <w:szCs w:val="18"/>
                <w:lang w:val="el-GR"/>
              </w:rPr>
            </w:pPr>
          </w:p>
        </w:tc>
        <w:tc>
          <w:tcPr>
            <w:tcW w:w="4220" w:type="dxa"/>
            <w:shd w:val="clear" w:color="auto" w:fill="auto"/>
          </w:tcPr>
          <w:p w:rsidR="00BC46A9" w:rsidRPr="00BC46A9" w:rsidRDefault="00BC46A9" w:rsidP="0090640D">
            <w:pPr>
              <w:jc w:val="center"/>
              <w:rPr>
                <w:rFonts w:cs="Calibri"/>
                <w:b/>
                <w:bCs/>
                <w:sz w:val="18"/>
                <w:szCs w:val="18"/>
                <w:lang w:val="el-GR"/>
              </w:rPr>
            </w:pPr>
            <w:r w:rsidRPr="00BC46A9">
              <w:rPr>
                <w:rFonts w:cs="Calibri"/>
                <w:b/>
                <w:bCs/>
                <w:sz w:val="18"/>
                <w:szCs w:val="18"/>
                <w:lang w:val="el-GR"/>
              </w:rPr>
              <w:t xml:space="preserve">Φιλιππιάδα </w:t>
            </w:r>
            <w:r w:rsidR="00CC5118">
              <w:rPr>
                <w:rFonts w:cs="Calibri"/>
                <w:b/>
                <w:bCs/>
                <w:sz w:val="18"/>
                <w:szCs w:val="18"/>
                <w:lang w:val="el-GR"/>
              </w:rPr>
              <w:t>8</w:t>
            </w:r>
            <w:r w:rsidRPr="00BC46A9">
              <w:rPr>
                <w:rFonts w:cs="Calibri"/>
                <w:b/>
                <w:bCs/>
                <w:sz w:val="18"/>
                <w:szCs w:val="18"/>
                <w:lang w:val="el-GR"/>
              </w:rPr>
              <w:t xml:space="preserve">– </w:t>
            </w:r>
            <w:r w:rsidR="00CC5118">
              <w:rPr>
                <w:rFonts w:cs="Calibri"/>
                <w:b/>
                <w:bCs/>
                <w:sz w:val="18"/>
                <w:szCs w:val="18"/>
                <w:lang w:val="el-GR"/>
              </w:rPr>
              <w:t>2- 2021</w:t>
            </w:r>
          </w:p>
          <w:p w:rsidR="00BC46A9" w:rsidRPr="00BC46A9" w:rsidRDefault="00BC46A9" w:rsidP="0090640D">
            <w:pPr>
              <w:jc w:val="center"/>
              <w:rPr>
                <w:rFonts w:cs="Calibri"/>
                <w:b/>
                <w:bCs/>
                <w:sz w:val="18"/>
                <w:szCs w:val="18"/>
                <w:lang w:val="el-GR"/>
              </w:rPr>
            </w:pPr>
            <w:r w:rsidRPr="00BC46A9">
              <w:rPr>
                <w:rFonts w:cs="Calibri"/>
                <w:b/>
                <w:bCs/>
                <w:sz w:val="18"/>
                <w:szCs w:val="18"/>
                <w:lang w:val="el-GR"/>
              </w:rPr>
              <w:t>Ο Προϊστάμενος Τεχνικών έργων</w:t>
            </w:r>
          </w:p>
          <w:p w:rsidR="00BC46A9" w:rsidRPr="00BC46A9" w:rsidRDefault="00BC46A9" w:rsidP="0090640D">
            <w:pPr>
              <w:jc w:val="center"/>
              <w:rPr>
                <w:rFonts w:cs="Calibri"/>
                <w:b/>
                <w:bCs/>
                <w:sz w:val="18"/>
                <w:szCs w:val="18"/>
                <w:lang w:val="el-GR"/>
              </w:rPr>
            </w:pPr>
          </w:p>
          <w:p w:rsidR="00BC46A9" w:rsidRPr="00BC46A9" w:rsidRDefault="00BC46A9" w:rsidP="0090640D">
            <w:pPr>
              <w:jc w:val="center"/>
              <w:rPr>
                <w:rFonts w:cs="Calibri"/>
                <w:b/>
                <w:bCs/>
                <w:sz w:val="18"/>
                <w:szCs w:val="18"/>
                <w:lang w:val="el-GR"/>
              </w:rPr>
            </w:pPr>
          </w:p>
          <w:p w:rsidR="00BC46A9" w:rsidRPr="00BC46A9" w:rsidRDefault="00BC46A9" w:rsidP="0090640D">
            <w:pPr>
              <w:jc w:val="center"/>
              <w:rPr>
                <w:rFonts w:cs="Calibri"/>
                <w:b/>
                <w:bCs/>
                <w:sz w:val="18"/>
                <w:szCs w:val="18"/>
                <w:lang w:val="el-GR"/>
              </w:rPr>
            </w:pPr>
          </w:p>
          <w:p w:rsidR="00BC46A9" w:rsidRPr="00BC46A9" w:rsidRDefault="00CC5118" w:rsidP="0090640D">
            <w:pPr>
              <w:jc w:val="center"/>
              <w:rPr>
                <w:rFonts w:cs="Calibri"/>
                <w:b/>
                <w:bCs/>
                <w:sz w:val="18"/>
                <w:szCs w:val="18"/>
                <w:lang w:val="el-GR"/>
              </w:rPr>
            </w:pPr>
            <w:r>
              <w:rPr>
                <w:rFonts w:cs="Calibri"/>
                <w:b/>
                <w:bCs/>
                <w:sz w:val="18"/>
                <w:szCs w:val="18"/>
                <w:lang w:val="el-GR"/>
              </w:rPr>
              <w:t xml:space="preserve">Μισηρλής Γεώργιος </w:t>
            </w:r>
          </w:p>
          <w:p w:rsidR="00BC46A9" w:rsidRPr="002A40B8" w:rsidRDefault="00CC5118" w:rsidP="0090640D">
            <w:pPr>
              <w:jc w:val="center"/>
              <w:rPr>
                <w:rFonts w:cs="Calibri"/>
                <w:sz w:val="18"/>
                <w:szCs w:val="18"/>
              </w:rPr>
            </w:pPr>
            <w:r>
              <w:rPr>
                <w:rFonts w:cs="Calibri"/>
                <w:b/>
                <w:bCs/>
                <w:sz w:val="18"/>
                <w:szCs w:val="18"/>
                <w:lang w:val="el-GR"/>
              </w:rPr>
              <w:t xml:space="preserve">Τοπογράφος </w:t>
            </w:r>
            <w:r>
              <w:rPr>
                <w:rFonts w:cs="Calibri"/>
                <w:b/>
                <w:bCs/>
                <w:sz w:val="18"/>
                <w:szCs w:val="18"/>
              </w:rPr>
              <w:t xml:space="preserve"> Μηχανικός </w:t>
            </w:r>
            <w:r>
              <w:rPr>
                <w:rFonts w:cs="Calibri"/>
                <w:b/>
                <w:bCs/>
                <w:sz w:val="18"/>
                <w:szCs w:val="18"/>
                <w:lang w:val="el-GR"/>
              </w:rPr>
              <w:t>Π</w:t>
            </w:r>
            <w:r w:rsidR="00BC46A9">
              <w:rPr>
                <w:rFonts w:cs="Calibri"/>
                <w:b/>
                <w:bCs/>
                <w:sz w:val="18"/>
                <w:szCs w:val="18"/>
              </w:rPr>
              <w:t>Ε</w:t>
            </w:r>
          </w:p>
          <w:p w:rsidR="00BC46A9" w:rsidRPr="002A40B8" w:rsidRDefault="00BC46A9" w:rsidP="0090640D">
            <w:pPr>
              <w:tabs>
                <w:tab w:val="left" w:pos="284"/>
              </w:tabs>
              <w:jc w:val="center"/>
              <w:rPr>
                <w:rFonts w:cs="Calibri"/>
                <w:sz w:val="18"/>
                <w:szCs w:val="18"/>
              </w:rPr>
            </w:pPr>
          </w:p>
        </w:tc>
      </w:tr>
    </w:tbl>
    <w:p w:rsidR="00C70C06" w:rsidRPr="0047567D" w:rsidRDefault="00C70C06" w:rsidP="00C70C06">
      <w:pPr>
        <w:ind w:firstLine="720"/>
        <w:rPr>
          <w:rFonts w:asciiTheme="minorHAnsi" w:hAnsiTheme="minorHAnsi" w:cs="Calibri"/>
          <w:lang w:val="el-GR"/>
        </w:rPr>
      </w:pPr>
    </w:p>
    <w:p w:rsidR="00C70C06" w:rsidRPr="00C70C06" w:rsidRDefault="00C70C06" w:rsidP="00C70C06">
      <w:pPr>
        <w:rPr>
          <w:rFonts w:asciiTheme="minorHAnsi" w:hAnsiTheme="minorHAnsi" w:cs="Calibri"/>
          <w:lang w:val="el-GR"/>
        </w:rPr>
      </w:pPr>
    </w:p>
    <w:p w:rsidR="00B2235C" w:rsidRPr="00C70C06" w:rsidRDefault="00B2235C" w:rsidP="00D9461E">
      <w:pPr>
        <w:rPr>
          <w:rFonts w:asciiTheme="minorHAnsi" w:hAnsiTheme="minorHAnsi"/>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B2235C" w:rsidRDefault="00B2235C" w:rsidP="00D9461E">
      <w:pPr>
        <w:rPr>
          <w:rFonts w:ascii="Cambria" w:hAnsi="Cambria"/>
          <w:lang w:val="el-GR"/>
        </w:rPr>
      </w:pPr>
    </w:p>
    <w:p w:rsidR="00F0408C" w:rsidRDefault="00F0408C" w:rsidP="00D9461E">
      <w:pPr>
        <w:rPr>
          <w:rFonts w:ascii="Cambria" w:hAnsi="Cambria"/>
          <w:lang w:val="el-GR"/>
        </w:rPr>
      </w:pPr>
    </w:p>
    <w:p w:rsidR="0094082C" w:rsidRDefault="0094082C" w:rsidP="00D9461E">
      <w:pPr>
        <w:rPr>
          <w:rFonts w:ascii="Cambria" w:hAnsi="Cambria"/>
          <w:lang w:val="el-GR"/>
        </w:rPr>
      </w:pPr>
    </w:p>
    <w:p w:rsidR="00726CE3" w:rsidRDefault="00726CE3" w:rsidP="00D9461E">
      <w:pPr>
        <w:rPr>
          <w:rFonts w:ascii="Cambria" w:hAnsi="Cambria"/>
        </w:rPr>
      </w:pPr>
    </w:p>
    <w:p w:rsidR="00602101" w:rsidRDefault="00602101" w:rsidP="00D9461E">
      <w:pPr>
        <w:rPr>
          <w:rFonts w:ascii="Cambria" w:hAnsi="Cambria"/>
        </w:rPr>
      </w:pPr>
    </w:p>
    <w:p w:rsidR="00602101" w:rsidRDefault="00602101" w:rsidP="00D9461E">
      <w:pPr>
        <w:rPr>
          <w:rFonts w:ascii="Cambria" w:hAnsi="Cambria"/>
        </w:rPr>
      </w:pPr>
    </w:p>
    <w:p w:rsidR="00602101" w:rsidRDefault="00602101" w:rsidP="00D9461E">
      <w:pPr>
        <w:rPr>
          <w:rFonts w:ascii="Cambria" w:hAnsi="Cambria"/>
        </w:rPr>
      </w:pPr>
    </w:p>
    <w:p w:rsidR="00602101" w:rsidRPr="00602101" w:rsidRDefault="00602101" w:rsidP="00D9461E">
      <w:pPr>
        <w:rPr>
          <w:rFonts w:ascii="Cambria" w:hAnsi="Cambria"/>
        </w:rPr>
      </w:pPr>
    </w:p>
    <w:p w:rsidR="00726CE3" w:rsidRDefault="00726CE3" w:rsidP="00D9461E">
      <w:pPr>
        <w:rPr>
          <w:rFonts w:ascii="Cambria" w:hAnsi="Cambria"/>
          <w:lang w:val="el-GR"/>
        </w:rPr>
      </w:pPr>
    </w:p>
    <w:p w:rsidR="00726CE3" w:rsidRDefault="00726CE3" w:rsidP="00D9461E">
      <w:pPr>
        <w:rPr>
          <w:rFonts w:ascii="Cambria" w:hAnsi="Cambria"/>
          <w:lang w:val="el-GR"/>
        </w:rPr>
      </w:pPr>
    </w:p>
    <w:p w:rsidR="00726CE3" w:rsidRDefault="00726CE3" w:rsidP="00D9461E">
      <w:pPr>
        <w:rPr>
          <w:rFonts w:ascii="Cambria" w:hAnsi="Cambria"/>
          <w:lang w:val="el-GR"/>
        </w:rPr>
      </w:pPr>
    </w:p>
    <w:p w:rsidR="00726CE3" w:rsidRDefault="00726CE3" w:rsidP="00D9461E">
      <w:pPr>
        <w:rPr>
          <w:rFonts w:ascii="Cambria" w:hAnsi="Cambria"/>
          <w:lang w:val="el-GR"/>
        </w:rPr>
      </w:pPr>
    </w:p>
    <w:tbl>
      <w:tblPr>
        <w:tblW w:w="9374" w:type="dxa"/>
        <w:jc w:val="center"/>
        <w:tblInd w:w="-459" w:type="dxa"/>
        <w:tblLayout w:type="fixed"/>
        <w:tblLook w:val="0000"/>
      </w:tblPr>
      <w:tblGrid>
        <w:gridCol w:w="5812"/>
        <w:gridCol w:w="3562"/>
      </w:tblGrid>
      <w:tr w:rsidR="0094082C" w:rsidRPr="0094082C" w:rsidTr="009562EB">
        <w:trPr>
          <w:trHeight w:val="370"/>
          <w:jc w:val="center"/>
        </w:trPr>
        <w:tc>
          <w:tcPr>
            <w:tcW w:w="5812" w:type="dxa"/>
          </w:tcPr>
          <w:p w:rsidR="0094082C" w:rsidRPr="0094082C" w:rsidRDefault="0094082C" w:rsidP="009562EB">
            <w:pPr>
              <w:jc w:val="both"/>
              <w:rPr>
                <w:rFonts w:asciiTheme="minorHAnsi" w:hAnsiTheme="minorHAnsi" w:cs="Arial"/>
                <w:b/>
              </w:rPr>
            </w:pPr>
            <w:r w:rsidRPr="0047567D">
              <w:rPr>
                <w:rFonts w:asciiTheme="minorHAnsi" w:hAnsiTheme="minorHAnsi" w:cs="Arial"/>
                <w:b/>
                <w:lang w:val="el-GR"/>
              </w:rPr>
              <w:lastRenderedPageBreak/>
              <w:br w:type="page"/>
            </w:r>
            <w:r w:rsidRPr="0094082C">
              <w:rPr>
                <w:rFonts w:asciiTheme="minorHAnsi" w:hAnsiTheme="minorHAnsi" w:cs="Arial"/>
                <w:b/>
              </w:rPr>
              <w:object w:dxaOrig="2700" w:dyaOrig="2700">
                <v:shape id="_x0000_i1027" type="#_x0000_t75" style="width:44.45pt;height:52.6pt" o:ole="" fillcolor="window">
                  <v:imagedata r:id="rId7" o:title="" croptop="-2062f" cropleft="7864f"/>
                </v:shape>
                <o:OLEObject Type="Embed" ProgID="PBrush" ShapeID="_x0000_i1027" DrawAspect="Content" ObjectID="_1674459772" r:id="rId12"/>
              </w:object>
            </w:r>
          </w:p>
        </w:tc>
        <w:tc>
          <w:tcPr>
            <w:tcW w:w="3562" w:type="dxa"/>
            <w:vAlign w:val="bottom"/>
          </w:tcPr>
          <w:p w:rsidR="0094082C" w:rsidRPr="0094082C" w:rsidRDefault="0094082C" w:rsidP="009562EB">
            <w:pPr>
              <w:jc w:val="both"/>
              <w:rPr>
                <w:rFonts w:asciiTheme="minorHAnsi" w:hAnsiTheme="minorHAnsi" w:cs="Arial"/>
                <w:b/>
              </w:rPr>
            </w:pPr>
          </w:p>
        </w:tc>
      </w:tr>
      <w:tr w:rsidR="0094082C" w:rsidRPr="0094082C" w:rsidTr="009562EB">
        <w:trPr>
          <w:trHeight w:val="114"/>
          <w:jc w:val="center"/>
        </w:trPr>
        <w:tc>
          <w:tcPr>
            <w:tcW w:w="5812" w:type="dxa"/>
          </w:tcPr>
          <w:p w:rsidR="0094082C" w:rsidRPr="0094082C" w:rsidRDefault="0094082C" w:rsidP="009562EB">
            <w:pPr>
              <w:jc w:val="both"/>
              <w:rPr>
                <w:rFonts w:asciiTheme="minorHAnsi" w:hAnsiTheme="minorHAnsi" w:cs="Arial"/>
                <w:b/>
              </w:rPr>
            </w:pPr>
            <w:r w:rsidRPr="0094082C">
              <w:rPr>
                <w:rFonts w:asciiTheme="minorHAnsi" w:hAnsiTheme="minorHAnsi" w:cs="Arial"/>
                <w:b/>
              </w:rPr>
              <w:t>ΕΛΛΗΝΙΚΗ ΔΗΜΟΚΡΑΤΙΑ</w:t>
            </w:r>
            <w:r w:rsidRPr="0094082C">
              <w:rPr>
                <w:rFonts w:asciiTheme="minorHAnsi" w:hAnsiTheme="minorHAnsi" w:cs="Arial"/>
                <w:b/>
              </w:rPr>
              <w:tab/>
            </w:r>
          </w:p>
        </w:tc>
        <w:tc>
          <w:tcPr>
            <w:tcW w:w="3562" w:type="dxa"/>
            <w:vAlign w:val="bottom"/>
          </w:tcPr>
          <w:p w:rsidR="0094082C" w:rsidRPr="0094082C" w:rsidRDefault="0094082C" w:rsidP="009562EB">
            <w:pPr>
              <w:ind w:left="-108"/>
              <w:rPr>
                <w:rFonts w:asciiTheme="minorHAnsi" w:hAnsiTheme="minorHAnsi" w:cs="Arial"/>
                <w:b/>
              </w:rPr>
            </w:pPr>
          </w:p>
        </w:tc>
      </w:tr>
      <w:tr w:rsidR="0094082C" w:rsidRPr="0094082C" w:rsidTr="009562EB">
        <w:trPr>
          <w:trHeight w:val="335"/>
          <w:jc w:val="center"/>
        </w:trPr>
        <w:tc>
          <w:tcPr>
            <w:tcW w:w="5812" w:type="dxa"/>
          </w:tcPr>
          <w:p w:rsidR="0094082C" w:rsidRPr="0094082C" w:rsidRDefault="0094082C" w:rsidP="009562EB">
            <w:pPr>
              <w:jc w:val="both"/>
              <w:rPr>
                <w:rFonts w:asciiTheme="minorHAnsi" w:hAnsiTheme="minorHAnsi" w:cs="Arial"/>
                <w:b/>
                <w:lang w:val="el-GR"/>
              </w:rPr>
            </w:pPr>
            <w:r w:rsidRPr="0094082C">
              <w:rPr>
                <w:rFonts w:asciiTheme="minorHAnsi" w:hAnsiTheme="minorHAnsi" w:cs="Arial"/>
                <w:b/>
                <w:lang w:val="el-GR"/>
              </w:rPr>
              <w:t>Ν. ΠΡΕΒΕΖΑΣ</w:t>
            </w:r>
          </w:p>
          <w:p w:rsidR="0094082C" w:rsidRPr="0094082C" w:rsidRDefault="0094082C" w:rsidP="009562EB">
            <w:pPr>
              <w:jc w:val="both"/>
              <w:rPr>
                <w:rFonts w:asciiTheme="minorHAnsi" w:hAnsiTheme="minorHAnsi" w:cs="Arial"/>
                <w:b/>
                <w:lang w:val="el-GR"/>
              </w:rPr>
            </w:pPr>
            <w:r w:rsidRPr="0094082C">
              <w:rPr>
                <w:rFonts w:asciiTheme="minorHAnsi" w:hAnsiTheme="minorHAnsi" w:cs="Arial"/>
                <w:b/>
                <w:lang w:val="el-GR"/>
              </w:rPr>
              <w:t>ΔΗΜΟΣ ΖΗΡΟΥ</w:t>
            </w:r>
          </w:p>
          <w:p w:rsidR="0094082C" w:rsidRPr="0094082C" w:rsidRDefault="0094082C" w:rsidP="009562EB">
            <w:pPr>
              <w:jc w:val="both"/>
              <w:rPr>
                <w:rFonts w:asciiTheme="minorHAnsi" w:hAnsiTheme="minorHAnsi" w:cs="Arial"/>
                <w:b/>
                <w:lang w:val="el-GR"/>
              </w:rPr>
            </w:pPr>
            <w:r w:rsidRPr="0094082C">
              <w:rPr>
                <w:rFonts w:asciiTheme="minorHAnsi" w:hAnsiTheme="minorHAnsi" w:cs="Arial"/>
                <w:b/>
                <w:lang w:val="el-GR"/>
              </w:rPr>
              <w:t xml:space="preserve">Δ/νση: Τεχνικών Υπηρεσιών, Περιβάλλοντος </w:t>
            </w:r>
          </w:p>
          <w:p w:rsidR="0094082C" w:rsidRPr="0094082C" w:rsidRDefault="0094082C" w:rsidP="009562EB">
            <w:pPr>
              <w:jc w:val="both"/>
              <w:rPr>
                <w:rFonts w:asciiTheme="minorHAnsi" w:hAnsiTheme="minorHAnsi" w:cs="Arial"/>
                <w:b/>
              </w:rPr>
            </w:pPr>
            <w:r w:rsidRPr="0094082C">
              <w:rPr>
                <w:rFonts w:asciiTheme="minorHAnsi" w:hAnsiTheme="minorHAnsi" w:cs="Arial"/>
                <w:b/>
              </w:rPr>
              <w:t>&amp; Πολεοδομίας Τμήμα Τεχνικών Έργων</w:t>
            </w:r>
          </w:p>
        </w:tc>
        <w:tc>
          <w:tcPr>
            <w:tcW w:w="3562" w:type="dxa"/>
            <w:vAlign w:val="bottom"/>
          </w:tcPr>
          <w:p w:rsidR="0094082C" w:rsidRPr="0094082C" w:rsidRDefault="0094082C" w:rsidP="009562EB">
            <w:pPr>
              <w:jc w:val="both"/>
              <w:rPr>
                <w:rFonts w:asciiTheme="minorHAnsi" w:hAnsiTheme="minorHAnsi" w:cs="Arial"/>
                <w:b/>
              </w:rPr>
            </w:pPr>
            <w:r w:rsidRPr="0094082C">
              <w:rPr>
                <w:rFonts w:asciiTheme="minorHAnsi" w:hAnsiTheme="minorHAnsi" w:cs="Arial"/>
                <w:b/>
              </w:rPr>
              <w:t xml:space="preserve"> </w:t>
            </w:r>
          </w:p>
        </w:tc>
      </w:tr>
      <w:tr w:rsidR="0094082C" w:rsidRPr="00602101" w:rsidTr="009562EB">
        <w:trPr>
          <w:trHeight w:val="109"/>
          <w:jc w:val="center"/>
        </w:trPr>
        <w:tc>
          <w:tcPr>
            <w:tcW w:w="5812" w:type="dxa"/>
          </w:tcPr>
          <w:p w:rsidR="0094082C" w:rsidRPr="0094082C" w:rsidRDefault="0094082C" w:rsidP="009562EB">
            <w:pPr>
              <w:jc w:val="both"/>
              <w:rPr>
                <w:rFonts w:asciiTheme="minorHAnsi" w:hAnsiTheme="minorHAnsi" w:cs="Arial"/>
                <w:b/>
                <w:lang w:val="el-GR"/>
              </w:rPr>
            </w:pPr>
            <w:r w:rsidRPr="0094082C">
              <w:rPr>
                <w:rFonts w:asciiTheme="minorHAnsi" w:hAnsiTheme="minorHAnsi" w:cs="Arial"/>
                <w:b/>
                <w:lang w:val="el-GR"/>
              </w:rPr>
              <w:t>Ταχ. Δ/νση:  Πλατεία Γεννηματά</w:t>
            </w:r>
          </w:p>
        </w:tc>
        <w:tc>
          <w:tcPr>
            <w:tcW w:w="3562" w:type="dxa"/>
          </w:tcPr>
          <w:p w:rsidR="0094082C" w:rsidRPr="0094082C" w:rsidRDefault="0094082C" w:rsidP="0047567D">
            <w:pPr>
              <w:rPr>
                <w:rFonts w:asciiTheme="minorHAnsi" w:hAnsiTheme="minorHAnsi" w:cs="Arial"/>
                <w:b/>
                <w:lang w:val="el-GR"/>
              </w:rPr>
            </w:pPr>
            <w:r w:rsidRPr="0094082C">
              <w:rPr>
                <w:rFonts w:asciiTheme="minorHAnsi" w:hAnsiTheme="minorHAnsi" w:cs="Arial"/>
                <w:b/>
              </w:rPr>
              <w:t>ENE</w:t>
            </w:r>
            <w:r w:rsidRPr="0094082C">
              <w:rPr>
                <w:rFonts w:asciiTheme="minorHAnsi" w:hAnsiTheme="minorHAnsi" w:cs="Arial"/>
                <w:b/>
                <w:lang w:val="el-GR"/>
              </w:rPr>
              <w:t>ΡΓΕΙΑ  : ΣΥΝΤΗΡΗΣΗ ΑΝΤΛΙΟΣΤΑΣΙΩΝ ΛΥΜΑΤΩΝ (ΑΝΤΛΙΟΣΤΑΣΙΑ ΑΠΟΧΕΤΕΥΣΗΣ Τ.Κ. ΦΙΛΙΠΠΙΑΔΑΣ ΚΑΙ Ν</w:t>
            </w:r>
            <w:r w:rsidR="0047567D">
              <w:rPr>
                <w:rFonts w:asciiTheme="minorHAnsi" w:hAnsiTheme="minorHAnsi" w:cs="Arial"/>
                <w:b/>
                <w:lang w:val="el-GR"/>
              </w:rPr>
              <w:t>.</w:t>
            </w:r>
            <w:r w:rsidRPr="0094082C">
              <w:rPr>
                <w:rFonts w:asciiTheme="minorHAnsi" w:hAnsiTheme="minorHAnsi" w:cs="Arial"/>
                <w:b/>
                <w:lang w:val="el-GR"/>
              </w:rPr>
              <w:t xml:space="preserve"> ΚΕΡΑΣΣΟΥΝΤΑΣ)</w:t>
            </w:r>
          </w:p>
        </w:tc>
      </w:tr>
      <w:tr w:rsidR="0094082C" w:rsidRPr="0094082C" w:rsidTr="009562EB">
        <w:trPr>
          <w:trHeight w:val="114"/>
          <w:jc w:val="center"/>
        </w:trPr>
        <w:tc>
          <w:tcPr>
            <w:tcW w:w="5812" w:type="dxa"/>
          </w:tcPr>
          <w:p w:rsidR="0094082C" w:rsidRPr="0094082C" w:rsidRDefault="0094082C" w:rsidP="009562EB">
            <w:pPr>
              <w:spacing w:before="100" w:beforeAutospacing="1"/>
              <w:jc w:val="both"/>
              <w:rPr>
                <w:rFonts w:asciiTheme="minorHAnsi" w:hAnsiTheme="minorHAnsi" w:cs="Tahoma"/>
              </w:rPr>
            </w:pPr>
            <w:r w:rsidRPr="0094082C">
              <w:rPr>
                <w:rFonts w:asciiTheme="minorHAnsi" w:hAnsiTheme="minorHAnsi" w:cs="Tahoma"/>
              </w:rPr>
              <w:t>Φιλιππιάδα  Τ.Κ. 48200</w:t>
            </w:r>
          </w:p>
        </w:tc>
        <w:tc>
          <w:tcPr>
            <w:tcW w:w="3562" w:type="dxa"/>
          </w:tcPr>
          <w:p w:rsidR="0094082C" w:rsidRPr="0094082C" w:rsidRDefault="0094082C" w:rsidP="009562EB">
            <w:pPr>
              <w:rPr>
                <w:rFonts w:asciiTheme="minorHAnsi" w:hAnsiTheme="minorHAnsi" w:cs="Tahoma"/>
                <w:b/>
              </w:rPr>
            </w:pPr>
          </w:p>
        </w:tc>
      </w:tr>
      <w:tr w:rsidR="0094082C" w:rsidRPr="0094082C" w:rsidTr="009562EB">
        <w:trPr>
          <w:trHeight w:val="41"/>
          <w:jc w:val="center"/>
        </w:trPr>
        <w:tc>
          <w:tcPr>
            <w:tcW w:w="5812" w:type="dxa"/>
          </w:tcPr>
          <w:p w:rsidR="0094082C" w:rsidRPr="0094082C" w:rsidRDefault="0094082C" w:rsidP="009562EB">
            <w:pPr>
              <w:spacing w:before="100" w:beforeAutospacing="1"/>
              <w:jc w:val="both"/>
              <w:rPr>
                <w:rFonts w:asciiTheme="minorHAnsi" w:hAnsiTheme="minorHAnsi" w:cs="Tahoma"/>
              </w:rPr>
            </w:pPr>
            <w:r w:rsidRPr="0094082C">
              <w:rPr>
                <w:rFonts w:asciiTheme="minorHAnsi" w:hAnsiTheme="minorHAnsi" w:cs="Tahoma"/>
              </w:rPr>
              <w:t>ΤΗΛ/FAX: 2683360618</w:t>
            </w:r>
          </w:p>
        </w:tc>
        <w:tc>
          <w:tcPr>
            <w:tcW w:w="3562" w:type="dxa"/>
          </w:tcPr>
          <w:p w:rsidR="0094082C" w:rsidRPr="0094082C" w:rsidRDefault="0094082C" w:rsidP="009562EB">
            <w:pPr>
              <w:jc w:val="both"/>
              <w:rPr>
                <w:rFonts w:asciiTheme="minorHAnsi" w:hAnsiTheme="minorHAnsi" w:cs="Tahoma"/>
              </w:rPr>
            </w:pPr>
          </w:p>
        </w:tc>
      </w:tr>
    </w:tbl>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Pr="0094082C" w:rsidRDefault="0094082C" w:rsidP="0094082C">
      <w:pPr>
        <w:autoSpaceDE w:val="0"/>
        <w:autoSpaceDN w:val="0"/>
        <w:adjustRightInd w:val="0"/>
        <w:jc w:val="center"/>
        <w:rPr>
          <w:rFonts w:asciiTheme="minorHAnsi" w:hAnsiTheme="minorHAnsi" w:cs="Arial"/>
          <w:b/>
        </w:rPr>
      </w:pPr>
      <w:r w:rsidRPr="0094082C">
        <w:rPr>
          <w:rFonts w:asciiTheme="minorHAnsi" w:hAnsiTheme="minorHAnsi" w:cs="Arial"/>
          <w:b/>
        </w:rPr>
        <w:t>ΕΝΔΕΙΚΤΙΚΟΣ ΠΡΟΥΠΟΛΟΓΙΣΜΟΣ</w:t>
      </w:r>
    </w:p>
    <w:p w:rsidR="0094082C" w:rsidRPr="0094082C" w:rsidRDefault="0094082C" w:rsidP="0094082C">
      <w:pPr>
        <w:autoSpaceDE w:val="0"/>
        <w:autoSpaceDN w:val="0"/>
        <w:adjustRightInd w:val="0"/>
        <w:jc w:val="both"/>
        <w:rPr>
          <w:rFonts w:asciiTheme="minorHAnsi" w:hAnsiTheme="minorHAnsi" w:cs="Arial"/>
          <w:u w:val="single"/>
        </w:rPr>
      </w:pPr>
    </w:p>
    <w:tbl>
      <w:tblPr>
        <w:tblpPr w:leftFromText="180" w:rightFromText="180" w:vertAnchor="text" w:tblpXSpec="center"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1700"/>
        <w:gridCol w:w="1426"/>
        <w:gridCol w:w="1134"/>
        <w:gridCol w:w="1157"/>
        <w:gridCol w:w="1065"/>
        <w:gridCol w:w="1141"/>
        <w:gridCol w:w="1230"/>
      </w:tblGrid>
      <w:tr w:rsidR="0094082C" w:rsidRPr="00602101" w:rsidTr="001E5484">
        <w:trPr>
          <w:trHeight w:val="615"/>
        </w:trPr>
        <w:tc>
          <w:tcPr>
            <w:tcW w:w="645" w:type="dxa"/>
            <w:vAlign w:val="center"/>
          </w:tcPr>
          <w:p w:rsidR="0094082C" w:rsidRPr="0094082C" w:rsidRDefault="0094082C" w:rsidP="009562EB">
            <w:pPr>
              <w:jc w:val="center"/>
              <w:rPr>
                <w:rFonts w:asciiTheme="minorHAnsi" w:hAnsiTheme="minorHAnsi"/>
                <w:b/>
                <w:bCs/>
              </w:rPr>
            </w:pPr>
            <w:r w:rsidRPr="0094082C">
              <w:rPr>
                <w:rFonts w:asciiTheme="minorHAnsi" w:hAnsiTheme="minorHAnsi"/>
                <w:b/>
                <w:bCs/>
              </w:rPr>
              <w:t>Α/Α</w:t>
            </w:r>
          </w:p>
        </w:tc>
        <w:tc>
          <w:tcPr>
            <w:tcW w:w="1700" w:type="dxa"/>
            <w:shd w:val="clear" w:color="auto" w:fill="auto"/>
            <w:vAlign w:val="center"/>
          </w:tcPr>
          <w:p w:rsidR="0094082C" w:rsidRPr="0094082C" w:rsidRDefault="0094082C" w:rsidP="009562EB">
            <w:pPr>
              <w:jc w:val="center"/>
              <w:rPr>
                <w:rFonts w:asciiTheme="minorHAnsi" w:hAnsiTheme="minorHAnsi"/>
                <w:b/>
                <w:bCs/>
              </w:rPr>
            </w:pPr>
            <w:r w:rsidRPr="0094082C">
              <w:rPr>
                <w:rFonts w:asciiTheme="minorHAnsi" w:hAnsiTheme="minorHAnsi"/>
                <w:b/>
                <w:bCs/>
              </w:rPr>
              <w:t>Περιγραφή</w:t>
            </w:r>
          </w:p>
        </w:tc>
        <w:tc>
          <w:tcPr>
            <w:tcW w:w="1426" w:type="dxa"/>
            <w:vAlign w:val="center"/>
          </w:tcPr>
          <w:p w:rsidR="0094082C" w:rsidRPr="0094082C" w:rsidRDefault="0094082C" w:rsidP="009562EB">
            <w:pPr>
              <w:jc w:val="center"/>
              <w:rPr>
                <w:rFonts w:asciiTheme="minorHAnsi" w:hAnsiTheme="minorHAnsi"/>
                <w:b/>
                <w:bCs/>
              </w:rPr>
            </w:pPr>
            <w:r w:rsidRPr="0094082C">
              <w:rPr>
                <w:rFonts w:asciiTheme="minorHAnsi" w:hAnsiTheme="minorHAnsi"/>
                <w:b/>
                <w:bCs/>
              </w:rPr>
              <w:t>Μονάδα</w:t>
            </w:r>
          </w:p>
          <w:p w:rsidR="0094082C" w:rsidRPr="0094082C" w:rsidRDefault="0094082C" w:rsidP="009562EB">
            <w:pPr>
              <w:jc w:val="center"/>
              <w:rPr>
                <w:rFonts w:asciiTheme="minorHAnsi" w:hAnsiTheme="minorHAnsi"/>
                <w:b/>
                <w:bCs/>
              </w:rPr>
            </w:pPr>
            <w:r w:rsidRPr="0094082C">
              <w:rPr>
                <w:rFonts w:asciiTheme="minorHAnsi" w:hAnsiTheme="minorHAnsi"/>
                <w:b/>
                <w:bCs/>
              </w:rPr>
              <w:t>Μέτρησης</w:t>
            </w:r>
          </w:p>
        </w:tc>
        <w:tc>
          <w:tcPr>
            <w:tcW w:w="1134" w:type="dxa"/>
            <w:vAlign w:val="center"/>
          </w:tcPr>
          <w:p w:rsidR="0094082C" w:rsidRPr="0094082C" w:rsidRDefault="0094082C" w:rsidP="009562EB">
            <w:pPr>
              <w:jc w:val="center"/>
              <w:rPr>
                <w:rFonts w:asciiTheme="minorHAnsi" w:hAnsiTheme="minorHAnsi"/>
                <w:b/>
                <w:bCs/>
              </w:rPr>
            </w:pPr>
          </w:p>
          <w:p w:rsidR="0094082C" w:rsidRPr="0094082C" w:rsidRDefault="0094082C" w:rsidP="009562EB">
            <w:pPr>
              <w:jc w:val="center"/>
              <w:rPr>
                <w:rFonts w:asciiTheme="minorHAnsi" w:hAnsiTheme="minorHAnsi"/>
                <w:b/>
                <w:bCs/>
              </w:rPr>
            </w:pPr>
            <w:r w:rsidRPr="0094082C">
              <w:rPr>
                <w:rFonts w:asciiTheme="minorHAnsi" w:hAnsiTheme="minorHAnsi"/>
                <w:b/>
                <w:bCs/>
              </w:rPr>
              <w:t>Ποσότητα</w:t>
            </w:r>
          </w:p>
          <w:p w:rsidR="0094082C" w:rsidRPr="0094082C" w:rsidRDefault="0094082C" w:rsidP="009562EB">
            <w:pPr>
              <w:jc w:val="center"/>
              <w:rPr>
                <w:rFonts w:asciiTheme="minorHAnsi" w:hAnsiTheme="minorHAnsi"/>
                <w:b/>
                <w:bCs/>
              </w:rPr>
            </w:pPr>
          </w:p>
        </w:tc>
        <w:tc>
          <w:tcPr>
            <w:tcW w:w="1157" w:type="dxa"/>
            <w:vAlign w:val="center"/>
          </w:tcPr>
          <w:p w:rsidR="0094082C" w:rsidRPr="0094082C" w:rsidRDefault="0094082C" w:rsidP="009562EB">
            <w:pPr>
              <w:jc w:val="center"/>
              <w:rPr>
                <w:rFonts w:asciiTheme="minorHAnsi" w:hAnsiTheme="minorHAnsi"/>
                <w:b/>
                <w:bCs/>
              </w:rPr>
            </w:pPr>
            <w:r w:rsidRPr="0094082C">
              <w:rPr>
                <w:rFonts w:asciiTheme="minorHAnsi" w:hAnsiTheme="minorHAnsi"/>
                <w:b/>
                <w:bCs/>
              </w:rPr>
              <w:t>Τιμή Μονάδας</w:t>
            </w:r>
            <w:r w:rsidR="001E5484" w:rsidRPr="0094082C">
              <w:rPr>
                <w:rFonts w:asciiTheme="minorHAnsi" w:hAnsiTheme="minorHAnsi"/>
                <w:b/>
                <w:bCs/>
                <w:lang w:val="el-GR"/>
              </w:rPr>
              <w:t xml:space="preserve"> </w:t>
            </w:r>
            <w:r w:rsidR="001E5484">
              <w:rPr>
                <w:rFonts w:asciiTheme="minorHAnsi" w:hAnsiTheme="minorHAnsi"/>
                <w:b/>
                <w:bCs/>
                <w:lang w:val="el-GR"/>
              </w:rPr>
              <w:t>(</w:t>
            </w:r>
            <w:r w:rsidR="001E5484" w:rsidRPr="0094082C">
              <w:rPr>
                <w:rFonts w:asciiTheme="minorHAnsi" w:hAnsiTheme="minorHAnsi"/>
                <w:b/>
                <w:bCs/>
                <w:lang w:val="el-GR"/>
              </w:rPr>
              <w:t>Ευρώ</w:t>
            </w:r>
            <w:r w:rsidR="001E5484">
              <w:rPr>
                <w:rFonts w:asciiTheme="minorHAnsi" w:hAnsiTheme="minorHAnsi"/>
                <w:b/>
                <w:bCs/>
                <w:lang w:val="el-GR"/>
              </w:rPr>
              <w:t>)</w:t>
            </w:r>
          </w:p>
        </w:tc>
        <w:tc>
          <w:tcPr>
            <w:tcW w:w="1065" w:type="dxa"/>
            <w:vAlign w:val="center"/>
          </w:tcPr>
          <w:p w:rsidR="0094082C" w:rsidRPr="0094082C" w:rsidRDefault="0094082C" w:rsidP="009562EB">
            <w:pPr>
              <w:jc w:val="center"/>
              <w:rPr>
                <w:rFonts w:asciiTheme="minorHAnsi" w:hAnsiTheme="minorHAnsi"/>
                <w:b/>
                <w:bCs/>
                <w:lang w:val="el-GR"/>
              </w:rPr>
            </w:pPr>
            <w:r w:rsidRPr="0094082C">
              <w:rPr>
                <w:rFonts w:asciiTheme="minorHAnsi" w:hAnsiTheme="minorHAnsi"/>
                <w:b/>
                <w:bCs/>
                <w:lang w:val="el-GR"/>
              </w:rPr>
              <w:t xml:space="preserve">Δαπάνη </w:t>
            </w:r>
            <w:r w:rsidR="001E5484">
              <w:rPr>
                <w:rFonts w:asciiTheme="minorHAnsi" w:hAnsiTheme="minorHAnsi"/>
                <w:b/>
                <w:bCs/>
                <w:lang w:val="el-GR"/>
              </w:rPr>
              <w:t>(</w:t>
            </w:r>
            <w:r w:rsidRPr="0094082C">
              <w:rPr>
                <w:rFonts w:asciiTheme="minorHAnsi" w:hAnsiTheme="minorHAnsi"/>
                <w:b/>
                <w:bCs/>
                <w:lang w:val="el-GR"/>
              </w:rPr>
              <w:t>σε Ευρώ χωρίς ΦΠΑ ανά μήνα</w:t>
            </w:r>
            <w:r w:rsidR="001E5484">
              <w:rPr>
                <w:rFonts w:asciiTheme="minorHAnsi" w:hAnsiTheme="minorHAnsi"/>
                <w:b/>
                <w:bCs/>
                <w:lang w:val="el-GR"/>
              </w:rPr>
              <w:t>)</w:t>
            </w:r>
          </w:p>
        </w:tc>
        <w:tc>
          <w:tcPr>
            <w:tcW w:w="1141" w:type="dxa"/>
            <w:vAlign w:val="center"/>
          </w:tcPr>
          <w:p w:rsidR="0094082C" w:rsidRPr="0094082C" w:rsidRDefault="0094082C" w:rsidP="009562EB">
            <w:pPr>
              <w:jc w:val="center"/>
              <w:rPr>
                <w:rFonts w:asciiTheme="minorHAnsi" w:hAnsiTheme="minorHAnsi"/>
                <w:b/>
                <w:bCs/>
              </w:rPr>
            </w:pPr>
            <w:r w:rsidRPr="0094082C">
              <w:rPr>
                <w:rFonts w:asciiTheme="minorHAnsi" w:hAnsiTheme="minorHAnsi"/>
                <w:b/>
                <w:bCs/>
              </w:rPr>
              <w:t>Μήνες</w:t>
            </w:r>
          </w:p>
        </w:tc>
        <w:tc>
          <w:tcPr>
            <w:tcW w:w="1230" w:type="dxa"/>
            <w:shd w:val="clear" w:color="auto" w:fill="auto"/>
            <w:vAlign w:val="center"/>
          </w:tcPr>
          <w:p w:rsidR="001E5484" w:rsidRDefault="0094082C" w:rsidP="009562EB">
            <w:pPr>
              <w:jc w:val="center"/>
              <w:rPr>
                <w:rFonts w:asciiTheme="minorHAnsi" w:hAnsiTheme="minorHAnsi"/>
                <w:b/>
                <w:bCs/>
                <w:lang w:val="el-GR"/>
              </w:rPr>
            </w:pPr>
            <w:r w:rsidRPr="0094082C">
              <w:rPr>
                <w:rFonts w:asciiTheme="minorHAnsi" w:hAnsiTheme="minorHAnsi"/>
                <w:b/>
                <w:bCs/>
                <w:lang w:val="el-GR"/>
              </w:rPr>
              <w:t xml:space="preserve">Ενδεικτική Δαπάνη </w:t>
            </w:r>
          </w:p>
          <w:p w:rsidR="0094082C" w:rsidRPr="0094082C" w:rsidRDefault="001E5484" w:rsidP="009562EB">
            <w:pPr>
              <w:jc w:val="center"/>
              <w:rPr>
                <w:rFonts w:asciiTheme="minorHAnsi" w:hAnsiTheme="minorHAnsi"/>
                <w:b/>
                <w:bCs/>
                <w:lang w:val="el-GR"/>
              </w:rPr>
            </w:pPr>
            <w:r>
              <w:rPr>
                <w:rFonts w:asciiTheme="minorHAnsi" w:hAnsiTheme="minorHAnsi"/>
                <w:b/>
                <w:bCs/>
                <w:lang w:val="el-GR"/>
              </w:rPr>
              <w:t>(</w:t>
            </w:r>
            <w:r w:rsidR="0094082C" w:rsidRPr="0094082C">
              <w:rPr>
                <w:rFonts w:asciiTheme="minorHAnsi" w:hAnsiTheme="minorHAnsi"/>
                <w:b/>
                <w:bCs/>
                <w:lang w:val="el-GR"/>
              </w:rPr>
              <w:t>σε Ευρώ χωρίς ΦΠΑ</w:t>
            </w:r>
            <w:r>
              <w:rPr>
                <w:rFonts w:asciiTheme="minorHAnsi" w:hAnsiTheme="minorHAnsi"/>
                <w:b/>
                <w:bCs/>
                <w:lang w:val="el-GR"/>
              </w:rPr>
              <w:t>)</w:t>
            </w:r>
          </w:p>
        </w:tc>
      </w:tr>
      <w:tr w:rsidR="0094082C" w:rsidRPr="0047567D" w:rsidTr="001E5484">
        <w:trPr>
          <w:trHeight w:val="1657"/>
        </w:trPr>
        <w:tc>
          <w:tcPr>
            <w:tcW w:w="645" w:type="dxa"/>
            <w:vAlign w:val="center"/>
          </w:tcPr>
          <w:p w:rsidR="0094082C" w:rsidRPr="0094082C" w:rsidRDefault="0094082C" w:rsidP="009562EB">
            <w:pPr>
              <w:jc w:val="center"/>
              <w:rPr>
                <w:rFonts w:asciiTheme="minorHAnsi" w:hAnsiTheme="minorHAnsi"/>
              </w:rPr>
            </w:pPr>
            <w:r w:rsidRPr="0094082C">
              <w:rPr>
                <w:rFonts w:asciiTheme="minorHAnsi" w:hAnsiTheme="minorHAnsi"/>
              </w:rPr>
              <w:t>1</w:t>
            </w:r>
          </w:p>
        </w:tc>
        <w:tc>
          <w:tcPr>
            <w:tcW w:w="1700" w:type="dxa"/>
            <w:shd w:val="clear" w:color="auto" w:fill="auto"/>
            <w:vAlign w:val="center"/>
          </w:tcPr>
          <w:p w:rsidR="0094082C" w:rsidRPr="0094082C" w:rsidRDefault="0094082C" w:rsidP="0047567D">
            <w:pPr>
              <w:jc w:val="center"/>
              <w:rPr>
                <w:rFonts w:asciiTheme="minorHAnsi" w:hAnsiTheme="minorHAnsi"/>
                <w:lang w:val="el-GR"/>
              </w:rPr>
            </w:pPr>
            <w:r w:rsidRPr="0094082C">
              <w:rPr>
                <w:rFonts w:asciiTheme="minorHAnsi" w:hAnsiTheme="minorHAnsi" w:cs="Arial"/>
                <w:lang w:val="el-GR"/>
              </w:rPr>
              <w:t>ΣΥΝΤΗΡΗΣΗ ΑΝΤΛΙΟΣΤΑΣΙΩΝ ΛΥΜΑΤΩΝ (ΑΝΤΛΙΟΣΤΑΣΙΑ ΑΠΟΧΕΤΕΥΣΗΣ Τ.Κ. ΦΙΛΙΠΠΙΑΔΑΣ ΚΑΙ Ν</w:t>
            </w:r>
            <w:r w:rsidR="0047567D">
              <w:rPr>
                <w:rFonts w:asciiTheme="minorHAnsi" w:hAnsiTheme="minorHAnsi" w:cs="Arial"/>
                <w:lang w:val="el-GR"/>
              </w:rPr>
              <w:t xml:space="preserve">. </w:t>
            </w:r>
            <w:r w:rsidRPr="0094082C">
              <w:rPr>
                <w:rFonts w:asciiTheme="minorHAnsi" w:hAnsiTheme="minorHAnsi" w:cs="Arial"/>
                <w:lang w:val="el-GR"/>
              </w:rPr>
              <w:t>ΚΕΡΑΣΣΟΥΝΤΑΣ)</w:t>
            </w:r>
          </w:p>
        </w:tc>
        <w:tc>
          <w:tcPr>
            <w:tcW w:w="1426" w:type="dxa"/>
            <w:vAlign w:val="center"/>
          </w:tcPr>
          <w:p w:rsidR="0094082C" w:rsidRPr="0094082C" w:rsidRDefault="0094082C" w:rsidP="009562EB">
            <w:pPr>
              <w:jc w:val="center"/>
              <w:rPr>
                <w:rFonts w:asciiTheme="minorHAnsi" w:hAnsiTheme="minorHAnsi" w:cs="Arial"/>
                <w:lang w:val="el-GR"/>
              </w:rPr>
            </w:pPr>
          </w:p>
          <w:p w:rsidR="0094082C" w:rsidRPr="0094082C" w:rsidRDefault="0094082C" w:rsidP="009562EB">
            <w:pPr>
              <w:jc w:val="center"/>
              <w:rPr>
                <w:rFonts w:asciiTheme="minorHAnsi" w:hAnsiTheme="minorHAnsi" w:cs="Arial"/>
                <w:lang w:val="el-GR"/>
              </w:rPr>
            </w:pPr>
            <w:r>
              <w:rPr>
                <w:rFonts w:asciiTheme="minorHAnsi" w:hAnsiTheme="minorHAnsi" w:cs="Arial"/>
                <w:lang w:val="el-GR"/>
              </w:rPr>
              <w:t>Αντλιοστάσιο</w:t>
            </w:r>
          </w:p>
        </w:tc>
        <w:tc>
          <w:tcPr>
            <w:tcW w:w="1134" w:type="dxa"/>
            <w:vAlign w:val="center"/>
          </w:tcPr>
          <w:p w:rsidR="0094082C" w:rsidRPr="0047567D" w:rsidRDefault="0094082C" w:rsidP="009562EB">
            <w:pPr>
              <w:jc w:val="center"/>
              <w:rPr>
                <w:rFonts w:asciiTheme="minorHAnsi" w:hAnsiTheme="minorHAnsi"/>
                <w:lang w:val="el-GR"/>
              </w:rPr>
            </w:pPr>
          </w:p>
          <w:p w:rsidR="0094082C" w:rsidRPr="0094082C" w:rsidRDefault="0094082C" w:rsidP="009562EB">
            <w:pPr>
              <w:jc w:val="center"/>
              <w:rPr>
                <w:rFonts w:asciiTheme="minorHAnsi" w:hAnsiTheme="minorHAnsi"/>
                <w:lang w:val="el-GR"/>
              </w:rPr>
            </w:pPr>
            <w:r>
              <w:rPr>
                <w:rFonts w:asciiTheme="minorHAnsi" w:hAnsiTheme="minorHAnsi"/>
                <w:lang w:val="el-GR"/>
              </w:rPr>
              <w:t>7</w:t>
            </w:r>
          </w:p>
        </w:tc>
        <w:tc>
          <w:tcPr>
            <w:tcW w:w="1157" w:type="dxa"/>
            <w:vAlign w:val="center"/>
          </w:tcPr>
          <w:p w:rsidR="0094082C" w:rsidRPr="0047567D" w:rsidRDefault="0094082C" w:rsidP="009562EB">
            <w:pPr>
              <w:jc w:val="center"/>
              <w:rPr>
                <w:rFonts w:asciiTheme="minorHAnsi" w:hAnsiTheme="minorHAnsi"/>
                <w:lang w:val="el-GR"/>
              </w:rPr>
            </w:pPr>
          </w:p>
          <w:p w:rsidR="0094082C" w:rsidRPr="0047567D" w:rsidRDefault="00996BD9" w:rsidP="009562EB">
            <w:pPr>
              <w:jc w:val="center"/>
              <w:rPr>
                <w:rFonts w:asciiTheme="minorHAnsi" w:hAnsiTheme="minorHAnsi"/>
                <w:lang w:val="el-GR"/>
              </w:rPr>
            </w:pPr>
            <w:r>
              <w:rPr>
                <w:rFonts w:asciiTheme="minorHAnsi" w:hAnsiTheme="minorHAnsi"/>
                <w:lang w:val="el-GR"/>
              </w:rPr>
              <w:t>28</w:t>
            </w:r>
            <w:r w:rsidR="0094082C">
              <w:rPr>
                <w:rFonts w:asciiTheme="minorHAnsi" w:hAnsiTheme="minorHAnsi"/>
                <w:lang w:val="el-GR"/>
              </w:rPr>
              <w:t>5</w:t>
            </w:r>
            <w:r w:rsidR="0094082C" w:rsidRPr="0047567D">
              <w:rPr>
                <w:rFonts w:asciiTheme="minorHAnsi" w:hAnsiTheme="minorHAnsi"/>
                <w:lang w:val="el-GR"/>
              </w:rPr>
              <w:t>,00</w:t>
            </w:r>
          </w:p>
        </w:tc>
        <w:tc>
          <w:tcPr>
            <w:tcW w:w="1065" w:type="dxa"/>
            <w:vAlign w:val="center"/>
          </w:tcPr>
          <w:p w:rsidR="0094082C" w:rsidRPr="0094082C" w:rsidRDefault="0094082C" w:rsidP="009562EB">
            <w:pPr>
              <w:jc w:val="center"/>
              <w:rPr>
                <w:rFonts w:asciiTheme="minorHAnsi" w:hAnsiTheme="minorHAnsi"/>
                <w:lang w:val="el-GR"/>
              </w:rPr>
            </w:pPr>
          </w:p>
          <w:p w:rsidR="0094082C" w:rsidRPr="0094082C" w:rsidRDefault="00996BD9" w:rsidP="009562EB">
            <w:pPr>
              <w:jc w:val="center"/>
              <w:rPr>
                <w:rFonts w:asciiTheme="minorHAnsi" w:hAnsiTheme="minorHAnsi"/>
                <w:lang w:val="el-GR"/>
              </w:rPr>
            </w:pPr>
            <w:r>
              <w:rPr>
                <w:rFonts w:asciiTheme="minorHAnsi" w:hAnsiTheme="minorHAnsi"/>
                <w:lang w:val="el-GR"/>
              </w:rPr>
              <w:t>1995</w:t>
            </w:r>
          </w:p>
        </w:tc>
        <w:tc>
          <w:tcPr>
            <w:tcW w:w="1141" w:type="dxa"/>
            <w:vAlign w:val="center"/>
          </w:tcPr>
          <w:p w:rsidR="0094082C" w:rsidRPr="0094082C" w:rsidRDefault="0094082C" w:rsidP="009562EB">
            <w:pPr>
              <w:jc w:val="center"/>
              <w:rPr>
                <w:rFonts w:asciiTheme="minorHAnsi" w:hAnsiTheme="minorHAnsi"/>
                <w:lang w:val="el-GR"/>
              </w:rPr>
            </w:pPr>
          </w:p>
          <w:p w:rsidR="0094082C" w:rsidRPr="0094082C" w:rsidRDefault="0094082C" w:rsidP="009562EB">
            <w:pPr>
              <w:jc w:val="center"/>
              <w:rPr>
                <w:rFonts w:asciiTheme="minorHAnsi" w:hAnsiTheme="minorHAnsi"/>
                <w:lang w:val="el-GR"/>
              </w:rPr>
            </w:pPr>
          </w:p>
          <w:p w:rsidR="0094082C" w:rsidRPr="0094082C" w:rsidRDefault="0094082C" w:rsidP="009562EB">
            <w:pPr>
              <w:jc w:val="center"/>
              <w:rPr>
                <w:rFonts w:asciiTheme="minorHAnsi" w:hAnsiTheme="minorHAnsi"/>
                <w:lang w:val="el-GR"/>
              </w:rPr>
            </w:pPr>
            <w:r w:rsidRPr="0094082C">
              <w:rPr>
                <w:rFonts w:asciiTheme="minorHAnsi" w:hAnsiTheme="minorHAnsi"/>
                <w:lang w:val="el-GR"/>
              </w:rPr>
              <w:t>1</w:t>
            </w:r>
            <w:r w:rsidR="00996BD9">
              <w:rPr>
                <w:rFonts w:asciiTheme="minorHAnsi" w:hAnsiTheme="minorHAnsi"/>
                <w:lang w:val="el-GR"/>
              </w:rPr>
              <w:t>0</w:t>
            </w:r>
          </w:p>
          <w:p w:rsidR="0094082C" w:rsidRPr="0094082C" w:rsidRDefault="0094082C" w:rsidP="009562EB">
            <w:pPr>
              <w:jc w:val="center"/>
              <w:rPr>
                <w:rFonts w:asciiTheme="minorHAnsi" w:hAnsiTheme="minorHAnsi"/>
                <w:lang w:val="el-GR"/>
              </w:rPr>
            </w:pPr>
          </w:p>
        </w:tc>
        <w:tc>
          <w:tcPr>
            <w:tcW w:w="1230" w:type="dxa"/>
            <w:shd w:val="clear" w:color="auto" w:fill="auto"/>
            <w:vAlign w:val="center"/>
          </w:tcPr>
          <w:p w:rsidR="0094082C" w:rsidRPr="0094082C" w:rsidRDefault="0094082C" w:rsidP="009562EB">
            <w:pPr>
              <w:jc w:val="center"/>
              <w:rPr>
                <w:rFonts w:asciiTheme="minorHAnsi" w:hAnsiTheme="minorHAnsi"/>
                <w:lang w:val="el-GR"/>
              </w:rPr>
            </w:pPr>
          </w:p>
          <w:p w:rsidR="0094082C" w:rsidRPr="0094082C" w:rsidRDefault="00996BD9" w:rsidP="0094082C">
            <w:pPr>
              <w:jc w:val="center"/>
              <w:rPr>
                <w:rFonts w:asciiTheme="minorHAnsi" w:hAnsiTheme="minorHAnsi"/>
                <w:lang w:val="el-GR"/>
              </w:rPr>
            </w:pPr>
            <w:r>
              <w:rPr>
                <w:rFonts w:asciiTheme="minorHAnsi" w:hAnsiTheme="minorHAnsi"/>
                <w:lang w:val="el-GR"/>
              </w:rPr>
              <w:t>19950</w:t>
            </w:r>
          </w:p>
        </w:tc>
      </w:tr>
      <w:tr w:rsidR="0094082C" w:rsidRPr="0047567D" w:rsidTr="001E5484">
        <w:trPr>
          <w:trHeight w:val="600"/>
        </w:trPr>
        <w:tc>
          <w:tcPr>
            <w:tcW w:w="645" w:type="dxa"/>
            <w:vAlign w:val="center"/>
          </w:tcPr>
          <w:p w:rsidR="0094082C" w:rsidRPr="0094082C" w:rsidRDefault="0094082C" w:rsidP="009562EB">
            <w:pPr>
              <w:jc w:val="center"/>
              <w:rPr>
                <w:rFonts w:asciiTheme="minorHAnsi" w:hAnsiTheme="minorHAnsi"/>
                <w:lang w:val="el-GR"/>
              </w:rPr>
            </w:pPr>
          </w:p>
        </w:tc>
        <w:tc>
          <w:tcPr>
            <w:tcW w:w="1700" w:type="dxa"/>
            <w:shd w:val="clear" w:color="auto" w:fill="auto"/>
            <w:vAlign w:val="center"/>
          </w:tcPr>
          <w:p w:rsidR="0094082C" w:rsidRPr="0094082C" w:rsidRDefault="0094082C" w:rsidP="009562EB">
            <w:pPr>
              <w:jc w:val="center"/>
              <w:rPr>
                <w:rFonts w:asciiTheme="minorHAnsi" w:hAnsiTheme="minorHAnsi"/>
                <w:lang w:val="el-GR"/>
              </w:rPr>
            </w:pPr>
          </w:p>
        </w:tc>
        <w:tc>
          <w:tcPr>
            <w:tcW w:w="1426" w:type="dxa"/>
            <w:vAlign w:val="center"/>
          </w:tcPr>
          <w:p w:rsidR="0094082C" w:rsidRPr="0094082C" w:rsidRDefault="0094082C" w:rsidP="009562EB">
            <w:pPr>
              <w:jc w:val="center"/>
              <w:rPr>
                <w:rFonts w:asciiTheme="minorHAnsi" w:hAnsiTheme="minorHAnsi"/>
                <w:lang w:val="el-GR"/>
              </w:rPr>
            </w:pPr>
          </w:p>
        </w:tc>
        <w:tc>
          <w:tcPr>
            <w:tcW w:w="1134" w:type="dxa"/>
            <w:vAlign w:val="center"/>
          </w:tcPr>
          <w:p w:rsidR="0094082C" w:rsidRPr="0094082C" w:rsidRDefault="0094082C" w:rsidP="009562EB">
            <w:pPr>
              <w:jc w:val="center"/>
              <w:rPr>
                <w:rFonts w:asciiTheme="minorHAnsi" w:hAnsiTheme="minorHAnsi"/>
                <w:lang w:val="el-GR"/>
              </w:rPr>
            </w:pPr>
          </w:p>
        </w:tc>
        <w:tc>
          <w:tcPr>
            <w:tcW w:w="1157" w:type="dxa"/>
            <w:vAlign w:val="center"/>
          </w:tcPr>
          <w:p w:rsidR="0094082C" w:rsidRPr="0094082C" w:rsidRDefault="0094082C" w:rsidP="009562EB">
            <w:pPr>
              <w:jc w:val="center"/>
              <w:rPr>
                <w:rFonts w:asciiTheme="minorHAnsi" w:hAnsiTheme="minorHAnsi"/>
                <w:lang w:val="el-GR"/>
              </w:rPr>
            </w:pPr>
          </w:p>
        </w:tc>
        <w:tc>
          <w:tcPr>
            <w:tcW w:w="1065" w:type="dxa"/>
            <w:vAlign w:val="center"/>
          </w:tcPr>
          <w:p w:rsidR="0094082C" w:rsidRPr="0094082C" w:rsidRDefault="0094082C" w:rsidP="009562EB">
            <w:pPr>
              <w:jc w:val="center"/>
              <w:rPr>
                <w:rFonts w:asciiTheme="minorHAnsi" w:hAnsiTheme="minorHAnsi"/>
                <w:lang w:val="el-GR"/>
              </w:rPr>
            </w:pPr>
          </w:p>
        </w:tc>
        <w:tc>
          <w:tcPr>
            <w:tcW w:w="1141" w:type="dxa"/>
            <w:vAlign w:val="center"/>
          </w:tcPr>
          <w:p w:rsidR="0094082C" w:rsidRPr="0094082C" w:rsidRDefault="0094082C" w:rsidP="009562EB">
            <w:pPr>
              <w:jc w:val="center"/>
              <w:rPr>
                <w:rFonts w:asciiTheme="minorHAnsi" w:hAnsiTheme="minorHAnsi"/>
                <w:lang w:val="el-GR"/>
              </w:rPr>
            </w:pPr>
            <w:r w:rsidRPr="0094082C">
              <w:rPr>
                <w:rFonts w:asciiTheme="minorHAnsi" w:hAnsiTheme="minorHAnsi"/>
                <w:lang w:val="el-GR"/>
              </w:rPr>
              <w:t>ΜΕΡΙΚΟ ΣΥΝΟΛΟ</w:t>
            </w:r>
          </w:p>
        </w:tc>
        <w:tc>
          <w:tcPr>
            <w:tcW w:w="1230" w:type="dxa"/>
            <w:shd w:val="clear" w:color="auto" w:fill="auto"/>
            <w:vAlign w:val="center"/>
          </w:tcPr>
          <w:p w:rsidR="0094082C" w:rsidRPr="0094082C" w:rsidRDefault="00996BD9" w:rsidP="0094082C">
            <w:pPr>
              <w:jc w:val="center"/>
              <w:rPr>
                <w:rFonts w:asciiTheme="minorHAnsi" w:hAnsiTheme="minorHAnsi"/>
                <w:lang w:val="el-GR"/>
              </w:rPr>
            </w:pPr>
            <w:r>
              <w:rPr>
                <w:rFonts w:asciiTheme="minorHAnsi" w:hAnsiTheme="minorHAnsi"/>
                <w:lang w:val="el-GR"/>
              </w:rPr>
              <w:t>19950,00</w:t>
            </w:r>
          </w:p>
        </w:tc>
      </w:tr>
      <w:tr w:rsidR="0094082C" w:rsidRPr="0047567D" w:rsidTr="001E5484">
        <w:trPr>
          <w:trHeight w:val="600"/>
        </w:trPr>
        <w:tc>
          <w:tcPr>
            <w:tcW w:w="645" w:type="dxa"/>
            <w:vAlign w:val="center"/>
          </w:tcPr>
          <w:p w:rsidR="0094082C" w:rsidRPr="0094082C" w:rsidRDefault="0094082C" w:rsidP="009562EB">
            <w:pPr>
              <w:jc w:val="center"/>
              <w:rPr>
                <w:rFonts w:asciiTheme="minorHAnsi" w:hAnsiTheme="minorHAnsi"/>
                <w:lang w:val="el-GR"/>
              </w:rPr>
            </w:pPr>
          </w:p>
        </w:tc>
        <w:tc>
          <w:tcPr>
            <w:tcW w:w="1700" w:type="dxa"/>
            <w:shd w:val="clear" w:color="auto" w:fill="auto"/>
            <w:vAlign w:val="center"/>
          </w:tcPr>
          <w:p w:rsidR="0094082C" w:rsidRPr="0094082C" w:rsidRDefault="0094082C" w:rsidP="009562EB">
            <w:pPr>
              <w:jc w:val="center"/>
              <w:rPr>
                <w:rFonts w:asciiTheme="minorHAnsi" w:hAnsiTheme="minorHAnsi"/>
                <w:lang w:val="el-GR"/>
              </w:rPr>
            </w:pPr>
          </w:p>
        </w:tc>
        <w:tc>
          <w:tcPr>
            <w:tcW w:w="1426" w:type="dxa"/>
            <w:vAlign w:val="center"/>
          </w:tcPr>
          <w:p w:rsidR="0094082C" w:rsidRPr="0094082C" w:rsidRDefault="0094082C" w:rsidP="009562EB">
            <w:pPr>
              <w:jc w:val="center"/>
              <w:rPr>
                <w:rFonts w:asciiTheme="minorHAnsi" w:hAnsiTheme="minorHAnsi"/>
                <w:lang w:val="el-GR"/>
              </w:rPr>
            </w:pPr>
          </w:p>
        </w:tc>
        <w:tc>
          <w:tcPr>
            <w:tcW w:w="1134" w:type="dxa"/>
            <w:vAlign w:val="center"/>
          </w:tcPr>
          <w:p w:rsidR="0094082C" w:rsidRPr="0094082C" w:rsidRDefault="0094082C" w:rsidP="009562EB">
            <w:pPr>
              <w:jc w:val="center"/>
              <w:rPr>
                <w:rFonts w:asciiTheme="minorHAnsi" w:hAnsiTheme="minorHAnsi"/>
                <w:lang w:val="el-GR"/>
              </w:rPr>
            </w:pPr>
          </w:p>
        </w:tc>
        <w:tc>
          <w:tcPr>
            <w:tcW w:w="1157" w:type="dxa"/>
            <w:vAlign w:val="center"/>
          </w:tcPr>
          <w:p w:rsidR="0094082C" w:rsidRPr="0094082C" w:rsidRDefault="0094082C" w:rsidP="009562EB">
            <w:pPr>
              <w:jc w:val="center"/>
              <w:rPr>
                <w:rFonts w:asciiTheme="minorHAnsi" w:hAnsiTheme="minorHAnsi"/>
                <w:lang w:val="el-GR"/>
              </w:rPr>
            </w:pPr>
          </w:p>
        </w:tc>
        <w:tc>
          <w:tcPr>
            <w:tcW w:w="1065" w:type="dxa"/>
            <w:vAlign w:val="center"/>
          </w:tcPr>
          <w:p w:rsidR="0094082C" w:rsidRPr="0094082C" w:rsidRDefault="0094082C" w:rsidP="009562EB">
            <w:pPr>
              <w:jc w:val="center"/>
              <w:rPr>
                <w:rFonts w:asciiTheme="minorHAnsi" w:hAnsiTheme="minorHAnsi"/>
                <w:lang w:val="el-GR"/>
              </w:rPr>
            </w:pPr>
          </w:p>
        </w:tc>
        <w:tc>
          <w:tcPr>
            <w:tcW w:w="1141" w:type="dxa"/>
            <w:vAlign w:val="center"/>
          </w:tcPr>
          <w:p w:rsidR="0094082C" w:rsidRPr="0094082C" w:rsidRDefault="0094082C" w:rsidP="009562EB">
            <w:pPr>
              <w:jc w:val="center"/>
              <w:rPr>
                <w:rFonts w:asciiTheme="minorHAnsi" w:hAnsiTheme="minorHAnsi"/>
                <w:lang w:val="el-GR"/>
              </w:rPr>
            </w:pPr>
            <w:r w:rsidRPr="0094082C">
              <w:rPr>
                <w:rFonts w:asciiTheme="minorHAnsi" w:hAnsiTheme="minorHAnsi"/>
                <w:lang w:val="el-GR"/>
              </w:rPr>
              <w:t>ΦΠΑ 24%</w:t>
            </w:r>
          </w:p>
        </w:tc>
        <w:tc>
          <w:tcPr>
            <w:tcW w:w="1230" w:type="dxa"/>
            <w:shd w:val="clear" w:color="auto" w:fill="auto"/>
            <w:vAlign w:val="center"/>
          </w:tcPr>
          <w:p w:rsidR="0094082C" w:rsidRPr="0094082C" w:rsidRDefault="0094082C" w:rsidP="00996BD9">
            <w:pPr>
              <w:jc w:val="center"/>
              <w:rPr>
                <w:rFonts w:asciiTheme="minorHAnsi" w:hAnsiTheme="minorHAnsi"/>
                <w:lang w:val="el-GR"/>
              </w:rPr>
            </w:pPr>
            <w:r>
              <w:rPr>
                <w:rFonts w:asciiTheme="minorHAnsi" w:hAnsiTheme="minorHAnsi"/>
                <w:lang w:val="el-GR"/>
              </w:rPr>
              <w:t>4</w:t>
            </w:r>
            <w:r w:rsidRPr="0094082C">
              <w:rPr>
                <w:rFonts w:asciiTheme="minorHAnsi" w:hAnsiTheme="minorHAnsi"/>
                <w:lang w:val="el-GR"/>
              </w:rPr>
              <w:t>.</w:t>
            </w:r>
            <w:r w:rsidR="00996BD9">
              <w:rPr>
                <w:rFonts w:asciiTheme="minorHAnsi" w:hAnsiTheme="minorHAnsi"/>
                <w:lang w:val="el-GR"/>
              </w:rPr>
              <w:t>788,00</w:t>
            </w:r>
          </w:p>
        </w:tc>
      </w:tr>
      <w:tr w:rsidR="0094082C" w:rsidRPr="0094082C" w:rsidTr="001E5484">
        <w:trPr>
          <w:trHeight w:val="600"/>
        </w:trPr>
        <w:tc>
          <w:tcPr>
            <w:tcW w:w="645" w:type="dxa"/>
            <w:vAlign w:val="center"/>
          </w:tcPr>
          <w:p w:rsidR="0094082C" w:rsidRPr="0094082C" w:rsidRDefault="0094082C" w:rsidP="009562EB">
            <w:pPr>
              <w:jc w:val="center"/>
              <w:rPr>
                <w:rFonts w:asciiTheme="minorHAnsi" w:hAnsiTheme="minorHAnsi"/>
                <w:lang w:val="el-GR"/>
              </w:rPr>
            </w:pPr>
          </w:p>
        </w:tc>
        <w:tc>
          <w:tcPr>
            <w:tcW w:w="1700" w:type="dxa"/>
            <w:shd w:val="clear" w:color="auto" w:fill="auto"/>
            <w:vAlign w:val="center"/>
          </w:tcPr>
          <w:p w:rsidR="0094082C" w:rsidRPr="0094082C" w:rsidRDefault="0094082C" w:rsidP="009562EB">
            <w:pPr>
              <w:jc w:val="center"/>
              <w:rPr>
                <w:rFonts w:asciiTheme="minorHAnsi" w:hAnsiTheme="minorHAnsi"/>
                <w:lang w:val="el-GR"/>
              </w:rPr>
            </w:pPr>
          </w:p>
        </w:tc>
        <w:tc>
          <w:tcPr>
            <w:tcW w:w="1426" w:type="dxa"/>
            <w:vAlign w:val="center"/>
          </w:tcPr>
          <w:p w:rsidR="0094082C" w:rsidRPr="0094082C" w:rsidRDefault="0094082C" w:rsidP="009562EB">
            <w:pPr>
              <w:jc w:val="center"/>
              <w:rPr>
                <w:rFonts w:asciiTheme="minorHAnsi" w:hAnsiTheme="minorHAnsi"/>
                <w:lang w:val="el-GR"/>
              </w:rPr>
            </w:pPr>
          </w:p>
        </w:tc>
        <w:tc>
          <w:tcPr>
            <w:tcW w:w="1134" w:type="dxa"/>
            <w:vAlign w:val="center"/>
          </w:tcPr>
          <w:p w:rsidR="0094082C" w:rsidRPr="0094082C" w:rsidRDefault="0094082C" w:rsidP="009562EB">
            <w:pPr>
              <w:jc w:val="center"/>
              <w:rPr>
                <w:rFonts w:asciiTheme="minorHAnsi" w:hAnsiTheme="minorHAnsi"/>
                <w:lang w:val="el-GR"/>
              </w:rPr>
            </w:pPr>
          </w:p>
        </w:tc>
        <w:tc>
          <w:tcPr>
            <w:tcW w:w="1157" w:type="dxa"/>
            <w:vAlign w:val="center"/>
          </w:tcPr>
          <w:p w:rsidR="0094082C" w:rsidRPr="0094082C" w:rsidRDefault="0094082C" w:rsidP="009562EB">
            <w:pPr>
              <w:jc w:val="center"/>
              <w:rPr>
                <w:rFonts w:asciiTheme="minorHAnsi" w:hAnsiTheme="minorHAnsi"/>
                <w:lang w:val="el-GR"/>
              </w:rPr>
            </w:pPr>
          </w:p>
        </w:tc>
        <w:tc>
          <w:tcPr>
            <w:tcW w:w="1065" w:type="dxa"/>
            <w:vAlign w:val="center"/>
          </w:tcPr>
          <w:p w:rsidR="0094082C" w:rsidRPr="0094082C" w:rsidRDefault="0094082C" w:rsidP="009562EB">
            <w:pPr>
              <w:jc w:val="center"/>
              <w:rPr>
                <w:rFonts w:asciiTheme="minorHAnsi" w:hAnsiTheme="minorHAnsi"/>
                <w:lang w:val="el-GR"/>
              </w:rPr>
            </w:pPr>
          </w:p>
        </w:tc>
        <w:tc>
          <w:tcPr>
            <w:tcW w:w="1141" w:type="dxa"/>
            <w:vAlign w:val="center"/>
          </w:tcPr>
          <w:p w:rsidR="0094082C" w:rsidRPr="0094082C" w:rsidRDefault="0094082C" w:rsidP="009562EB">
            <w:pPr>
              <w:jc w:val="center"/>
              <w:rPr>
                <w:rFonts w:asciiTheme="minorHAnsi" w:hAnsiTheme="minorHAnsi"/>
                <w:lang w:val="el-GR"/>
              </w:rPr>
            </w:pPr>
            <w:r w:rsidRPr="0094082C">
              <w:rPr>
                <w:rFonts w:asciiTheme="minorHAnsi" w:hAnsiTheme="minorHAnsi"/>
                <w:lang w:val="el-GR"/>
              </w:rPr>
              <w:t>ΣΥΝΟΛΟ</w:t>
            </w:r>
          </w:p>
        </w:tc>
        <w:tc>
          <w:tcPr>
            <w:tcW w:w="1230" w:type="dxa"/>
            <w:shd w:val="clear" w:color="auto" w:fill="auto"/>
            <w:vAlign w:val="center"/>
          </w:tcPr>
          <w:p w:rsidR="0094082C" w:rsidRPr="0094082C" w:rsidRDefault="0094082C" w:rsidP="00996BD9">
            <w:pPr>
              <w:jc w:val="center"/>
              <w:rPr>
                <w:rFonts w:asciiTheme="minorHAnsi" w:hAnsiTheme="minorHAnsi"/>
                <w:lang w:val="el-GR"/>
              </w:rPr>
            </w:pPr>
            <w:r>
              <w:rPr>
                <w:rFonts w:asciiTheme="minorHAnsi" w:hAnsiTheme="minorHAnsi"/>
                <w:lang w:val="el-GR"/>
              </w:rPr>
              <w:t>24</w:t>
            </w:r>
            <w:r w:rsidRPr="0094082C">
              <w:rPr>
                <w:rFonts w:asciiTheme="minorHAnsi" w:hAnsiTheme="minorHAnsi"/>
                <w:lang w:val="el-GR"/>
              </w:rPr>
              <w:t>.</w:t>
            </w:r>
            <w:r w:rsidR="00996BD9">
              <w:rPr>
                <w:rFonts w:asciiTheme="minorHAnsi" w:hAnsiTheme="minorHAnsi"/>
                <w:lang w:val="el-GR"/>
              </w:rPr>
              <w:t>738,00</w:t>
            </w:r>
          </w:p>
        </w:tc>
      </w:tr>
    </w:tbl>
    <w:p w:rsidR="001E5484" w:rsidRDefault="001E5484" w:rsidP="0094082C">
      <w:pPr>
        <w:autoSpaceDE w:val="0"/>
        <w:autoSpaceDN w:val="0"/>
        <w:adjustRightInd w:val="0"/>
        <w:jc w:val="both"/>
        <w:rPr>
          <w:rFonts w:asciiTheme="minorHAnsi" w:hAnsiTheme="minorHAnsi" w:cs="Arial"/>
          <w:lang w:val="el-GR"/>
        </w:rPr>
      </w:pPr>
    </w:p>
    <w:p w:rsidR="001E5484" w:rsidRDefault="001E5484" w:rsidP="0094082C">
      <w:pPr>
        <w:autoSpaceDE w:val="0"/>
        <w:autoSpaceDN w:val="0"/>
        <w:adjustRightInd w:val="0"/>
        <w:jc w:val="both"/>
        <w:rPr>
          <w:rFonts w:asciiTheme="minorHAnsi" w:hAnsiTheme="minorHAnsi" w:cs="Arial"/>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726CE3" w:rsidRPr="00872073" w:rsidRDefault="003B3DAD" w:rsidP="00726CE3">
      <w:pPr>
        <w:tabs>
          <w:tab w:val="left" w:pos="5898"/>
        </w:tabs>
        <w:rPr>
          <w:rFonts w:ascii="Calibri" w:hAnsi="Calibri" w:cs="Calibri"/>
          <w:lang w:val="el-GR"/>
        </w:rPr>
      </w:pPr>
      <w:r>
        <w:rPr>
          <w:rFonts w:asciiTheme="minorHAnsi" w:hAnsiTheme="minorHAnsi"/>
          <w:lang w:val="el-GR"/>
        </w:rPr>
        <w:tab/>
      </w:r>
    </w:p>
    <w:tbl>
      <w:tblPr>
        <w:tblW w:w="0" w:type="auto"/>
        <w:tblInd w:w="624" w:type="dxa"/>
        <w:tblLayout w:type="fixed"/>
        <w:tblLook w:val="0000"/>
      </w:tblPr>
      <w:tblGrid>
        <w:gridCol w:w="4211"/>
        <w:gridCol w:w="4220"/>
      </w:tblGrid>
      <w:tr w:rsidR="00726CE3" w:rsidRPr="00CC5118" w:rsidTr="0090640D">
        <w:tc>
          <w:tcPr>
            <w:tcW w:w="4211" w:type="dxa"/>
            <w:shd w:val="clear" w:color="auto" w:fill="auto"/>
          </w:tcPr>
          <w:p w:rsidR="00726CE3" w:rsidRPr="00CC5118" w:rsidRDefault="00726CE3" w:rsidP="0090640D">
            <w:pPr>
              <w:jc w:val="center"/>
              <w:rPr>
                <w:rFonts w:cs="Calibri"/>
                <w:b/>
                <w:sz w:val="18"/>
                <w:szCs w:val="18"/>
                <w:lang w:val="el-GR"/>
              </w:rPr>
            </w:pPr>
          </w:p>
          <w:p w:rsidR="00726CE3" w:rsidRPr="00CC5118" w:rsidRDefault="00726CE3" w:rsidP="0090640D">
            <w:pPr>
              <w:jc w:val="center"/>
              <w:rPr>
                <w:rFonts w:cs="Calibri"/>
                <w:b/>
                <w:sz w:val="18"/>
                <w:szCs w:val="18"/>
                <w:lang w:val="el-GR"/>
              </w:rPr>
            </w:pPr>
          </w:p>
          <w:p w:rsidR="00726CE3" w:rsidRPr="00BC46A9" w:rsidRDefault="00726CE3" w:rsidP="0090640D">
            <w:pPr>
              <w:jc w:val="center"/>
              <w:rPr>
                <w:rFonts w:cs="Calibri"/>
                <w:b/>
                <w:sz w:val="18"/>
                <w:szCs w:val="18"/>
                <w:lang w:val="el-GR"/>
              </w:rPr>
            </w:pPr>
            <w:r w:rsidRPr="00BC46A9">
              <w:rPr>
                <w:rFonts w:cs="Calibri"/>
                <w:b/>
                <w:sz w:val="18"/>
                <w:szCs w:val="18"/>
                <w:lang w:val="el-GR"/>
              </w:rPr>
              <w:t>Η Συντάξασα</w:t>
            </w:r>
          </w:p>
          <w:p w:rsidR="00726CE3" w:rsidRPr="00BC46A9" w:rsidRDefault="00726CE3" w:rsidP="0090640D">
            <w:pPr>
              <w:jc w:val="center"/>
              <w:rPr>
                <w:rFonts w:cs="Calibri"/>
                <w:b/>
                <w:sz w:val="18"/>
                <w:szCs w:val="18"/>
                <w:lang w:val="el-GR"/>
              </w:rPr>
            </w:pPr>
          </w:p>
          <w:p w:rsidR="00726CE3" w:rsidRPr="00BC46A9" w:rsidRDefault="00726CE3" w:rsidP="0090640D">
            <w:pPr>
              <w:jc w:val="center"/>
              <w:rPr>
                <w:rFonts w:cs="Calibri"/>
                <w:b/>
                <w:sz w:val="18"/>
                <w:szCs w:val="18"/>
                <w:lang w:val="el-GR"/>
              </w:rPr>
            </w:pPr>
          </w:p>
          <w:p w:rsidR="00726CE3" w:rsidRPr="00BC46A9" w:rsidRDefault="00726CE3" w:rsidP="0090640D">
            <w:pPr>
              <w:jc w:val="center"/>
              <w:rPr>
                <w:rFonts w:cs="Calibri"/>
                <w:b/>
                <w:sz w:val="18"/>
                <w:szCs w:val="18"/>
                <w:lang w:val="el-GR"/>
              </w:rPr>
            </w:pPr>
            <w:r w:rsidRPr="00BC46A9">
              <w:rPr>
                <w:rFonts w:cs="Calibri"/>
                <w:b/>
                <w:sz w:val="18"/>
                <w:szCs w:val="18"/>
                <w:lang w:val="el-GR"/>
              </w:rPr>
              <w:t>Μάστορα Ευσταθία</w:t>
            </w:r>
          </w:p>
          <w:p w:rsidR="00726CE3" w:rsidRPr="00BC46A9" w:rsidRDefault="00726CE3" w:rsidP="0090640D">
            <w:pPr>
              <w:jc w:val="center"/>
              <w:rPr>
                <w:rFonts w:cs="Calibri"/>
                <w:sz w:val="18"/>
                <w:szCs w:val="18"/>
                <w:lang w:val="el-GR"/>
              </w:rPr>
            </w:pPr>
            <w:r w:rsidRPr="00BC46A9">
              <w:rPr>
                <w:rFonts w:cs="Calibri"/>
                <w:b/>
                <w:sz w:val="18"/>
                <w:szCs w:val="18"/>
                <w:lang w:val="el-GR"/>
              </w:rPr>
              <w:t>Χημικός  Μηχανικός, ΠΕ</w:t>
            </w:r>
          </w:p>
          <w:p w:rsidR="00726CE3" w:rsidRPr="00BC46A9" w:rsidRDefault="00726CE3" w:rsidP="0090640D">
            <w:pPr>
              <w:tabs>
                <w:tab w:val="left" w:pos="284"/>
              </w:tabs>
              <w:jc w:val="both"/>
              <w:rPr>
                <w:rFonts w:cs="Calibri"/>
                <w:sz w:val="18"/>
                <w:szCs w:val="18"/>
                <w:lang w:val="el-GR"/>
              </w:rPr>
            </w:pPr>
          </w:p>
        </w:tc>
        <w:tc>
          <w:tcPr>
            <w:tcW w:w="4220" w:type="dxa"/>
            <w:shd w:val="clear" w:color="auto" w:fill="auto"/>
          </w:tcPr>
          <w:p w:rsidR="00726CE3" w:rsidRPr="00BC46A9" w:rsidRDefault="00726CE3" w:rsidP="0090640D">
            <w:pPr>
              <w:jc w:val="center"/>
              <w:rPr>
                <w:rFonts w:cs="Calibri"/>
                <w:b/>
                <w:bCs/>
                <w:sz w:val="18"/>
                <w:szCs w:val="18"/>
                <w:lang w:val="el-GR"/>
              </w:rPr>
            </w:pPr>
            <w:r w:rsidRPr="00BC46A9">
              <w:rPr>
                <w:rFonts w:cs="Calibri"/>
                <w:b/>
                <w:bCs/>
                <w:sz w:val="18"/>
                <w:szCs w:val="18"/>
                <w:lang w:val="el-GR"/>
              </w:rPr>
              <w:t xml:space="preserve">Φιλιππιάδα </w:t>
            </w:r>
            <w:r w:rsidR="00CC5118">
              <w:rPr>
                <w:rFonts w:cs="Calibri"/>
                <w:b/>
                <w:bCs/>
                <w:sz w:val="18"/>
                <w:szCs w:val="18"/>
                <w:lang w:val="el-GR"/>
              </w:rPr>
              <w:t>8</w:t>
            </w:r>
            <w:r w:rsidRPr="00BC46A9">
              <w:rPr>
                <w:rFonts w:cs="Calibri"/>
                <w:b/>
                <w:bCs/>
                <w:sz w:val="18"/>
                <w:szCs w:val="18"/>
                <w:lang w:val="el-GR"/>
              </w:rPr>
              <w:t xml:space="preserve">– </w:t>
            </w:r>
            <w:r w:rsidR="00CC5118">
              <w:rPr>
                <w:rFonts w:cs="Calibri"/>
                <w:b/>
                <w:bCs/>
                <w:sz w:val="18"/>
                <w:szCs w:val="18"/>
                <w:lang w:val="el-GR"/>
              </w:rPr>
              <w:t>2- 2021</w:t>
            </w:r>
          </w:p>
          <w:p w:rsidR="00726CE3" w:rsidRPr="00BC46A9" w:rsidRDefault="00726CE3" w:rsidP="0090640D">
            <w:pPr>
              <w:jc w:val="center"/>
              <w:rPr>
                <w:rFonts w:cs="Calibri"/>
                <w:b/>
                <w:bCs/>
                <w:sz w:val="18"/>
                <w:szCs w:val="18"/>
                <w:lang w:val="el-GR"/>
              </w:rPr>
            </w:pPr>
            <w:r w:rsidRPr="00BC46A9">
              <w:rPr>
                <w:rFonts w:cs="Calibri"/>
                <w:b/>
                <w:bCs/>
                <w:sz w:val="18"/>
                <w:szCs w:val="18"/>
                <w:lang w:val="el-GR"/>
              </w:rPr>
              <w:t>Ο Προϊστάμενος Τεχνικών έργων</w:t>
            </w:r>
          </w:p>
          <w:p w:rsidR="00726CE3" w:rsidRPr="00BC46A9" w:rsidRDefault="00726CE3" w:rsidP="0090640D">
            <w:pPr>
              <w:jc w:val="center"/>
              <w:rPr>
                <w:rFonts w:cs="Calibri"/>
                <w:b/>
                <w:bCs/>
                <w:sz w:val="18"/>
                <w:szCs w:val="18"/>
                <w:lang w:val="el-GR"/>
              </w:rPr>
            </w:pPr>
          </w:p>
          <w:p w:rsidR="00726CE3" w:rsidRPr="00BC46A9" w:rsidRDefault="00726CE3" w:rsidP="0090640D">
            <w:pPr>
              <w:jc w:val="center"/>
              <w:rPr>
                <w:rFonts w:cs="Calibri"/>
                <w:b/>
                <w:bCs/>
                <w:sz w:val="18"/>
                <w:szCs w:val="18"/>
                <w:lang w:val="el-GR"/>
              </w:rPr>
            </w:pPr>
          </w:p>
          <w:p w:rsidR="00726CE3" w:rsidRPr="00BC46A9" w:rsidRDefault="00726CE3" w:rsidP="0090640D">
            <w:pPr>
              <w:jc w:val="center"/>
              <w:rPr>
                <w:rFonts w:cs="Calibri"/>
                <w:b/>
                <w:bCs/>
                <w:sz w:val="18"/>
                <w:szCs w:val="18"/>
                <w:lang w:val="el-GR"/>
              </w:rPr>
            </w:pPr>
          </w:p>
          <w:p w:rsidR="00726CE3" w:rsidRPr="00BC46A9" w:rsidRDefault="00CC5118" w:rsidP="0090640D">
            <w:pPr>
              <w:jc w:val="center"/>
              <w:rPr>
                <w:rFonts w:cs="Calibri"/>
                <w:b/>
                <w:bCs/>
                <w:sz w:val="18"/>
                <w:szCs w:val="18"/>
                <w:lang w:val="el-GR"/>
              </w:rPr>
            </w:pPr>
            <w:r>
              <w:rPr>
                <w:rFonts w:cs="Calibri"/>
                <w:b/>
                <w:bCs/>
                <w:sz w:val="18"/>
                <w:szCs w:val="18"/>
                <w:lang w:val="el-GR"/>
              </w:rPr>
              <w:t xml:space="preserve">Μισηρλής Γεώργιος </w:t>
            </w:r>
          </w:p>
          <w:p w:rsidR="00726CE3" w:rsidRPr="00CC5118" w:rsidRDefault="00CC5118" w:rsidP="0090640D">
            <w:pPr>
              <w:jc w:val="center"/>
              <w:rPr>
                <w:rFonts w:cs="Calibri"/>
                <w:sz w:val="18"/>
                <w:szCs w:val="18"/>
                <w:lang w:val="el-GR"/>
              </w:rPr>
            </w:pPr>
            <w:r>
              <w:rPr>
                <w:rFonts w:cs="Calibri"/>
                <w:b/>
                <w:bCs/>
                <w:sz w:val="18"/>
                <w:szCs w:val="18"/>
                <w:lang w:val="el-GR"/>
              </w:rPr>
              <w:t>Τοπογράφος  Μηχανικός Π</w:t>
            </w:r>
            <w:r w:rsidR="00726CE3" w:rsidRPr="00CC5118">
              <w:rPr>
                <w:rFonts w:cs="Calibri"/>
                <w:b/>
                <w:bCs/>
                <w:sz w:val="18"/>
                <w:szCs w:val="18"/>
                <w:lang w:val="el-GR"/>
              </w:rPr>
              <w:t>Ε</w:t>
            </w:r>
          </w:p>
          <w:p w:rsidR="00726CE3" w:rsidRPr="00CC5118" w:rsidRDefault="00726CE3" w:rsidP="0090640D">
            <w:pPr>
              <w:tabs>
                <w:tab w:val="left" w:pos="284"/>
              </w:tabs>
              <w:jc w:val="center"/>
              <w:rPr>
                <w:rFonts w:cs="Calibri"/>
                <w:sz w:val="18"/>
                <w:szCs w:val="18"/>
                <w:lang w:val="el-GR"/>
              </w:rPr>
            </w:pPr>
          </w:p>
        </w:tc>
      </w:tr>
    </w:tbl>
    <w:p w:rsidR="000132E5" w:rsidRPr="00872073" w:rsidRDefault="000132E5" w:rsidP="00726CE3">
      <w:pPr>
        <w:tabs>
          <w:tab w:val="left" w:pos="5898"/>
        </w:tabs>
        <w:rPr>
          <w:rFonts w:ascii="Calibri" w:hAnsi="Calibri" w:cs="Calibr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Pr="0094082C" w:rsidRDefault="0094082C" w:rsidP="00D9461E">
      <w:pPr>
        <w:rPr>
          <w:rFonts w:asciiTheme="minorHAnsi" w:hAnsiTheme="minorHAnsi"/>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94082C" w:rsidRDefault="0094082C" w:rsidP="00D9461E">
      <w:pPr>
        <w:rPr>
          <w:rFonts w:ascii="Cambria" w:hAnsi="Cambria"/>
          <w:lang w:val="el-GR"/>
        </w:rPr>
      </w:pPr>
    </w:p>
    <w:p w:rsidR="001E5484" w:rsidRDefault="001E5484" w:rsidP="00D9461E">
      <w:pPr>
        <w:rPr>
          <w:rFonts w:ascii="Cambria" w:hAnsi="Cambria"/>
          <w:lang w:val="el-GR"/>
        </w:rPr>
      </w:pPr>
    </w:p>
    <w:p w:rsidR="001E5484" w:rsidRDefault="001E548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p w:rsidR="005922D4" w:rsidRDefault="005922D4" w:rsidP="00D9461E">
      <w:pPr>
        <w:rPr>
          <w:rFonts w:ascii="Cambria" w:hAnsi="Cambria"/>
          <w:lang w:val="el-GR"/>
        </w:rPr>
      </w:pPr>
    </w:p>
    <w:sectPr w:rsidR="005922D4" w:rsidSect="00726CE3">
      <w:headerReference w:type="default" r:id="rId13"/>
      <w:pgSz w:w="11910" w:h="16840"/>
      <w:pgMar w:top="568" w:right="660" w:bottom="0" w:left="1100" w:header="0" w:footer="8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239" w:rsidRDefault="00D44239" w:rsidP="00B20FEF">
      <w:r>
        <w:separator/>
      </w:r>
    </w:p>
  </w:endnote>
  <w:endnote w:type="continuationSeparator" w:id="0">
    <w:p w:rsidR="00D44239" w:rsidRDefault="00D44239" w:rsidP="00B20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73" w:rsidRDefault="00832270" w:rsidP="008B1352">
    <w:pPr>
      <w:pStyle w:val="a7"/>
      <w:framePr w:wrap="around" w:vAnchor="text" w:hAnchor="margin" w:xAlign="center" w:y="1"/>
      <w:rPr>
        <w:rStyle w:val="a8"/>
      </w:rPr>
    </w:pPr>
    <w:r>
      <w:rPr>
        <w:rStyle w:val="a8"/>
      </w:rPr>
      <w:fldChar w:fldCharType="begin"/>
    </w:r>
    <w:r w:rsidR="00872073">
      <w:rPr>
        <w:rStyle w:val="a8"/>
      </w:rPr>
      <w:instrText xml:space="preserve">PAGE  </w:instrText>
    </w:r>
    <w:r>
      <w:rPr>
        <w:rStyle w:val="a8"/>
      </w:rPr>
      <w:fldChar w:fldCharType="end"/>
    </w:r>
  </w:p>
  <w:p w:rsidR="00872073" w:rsidRDefault="0087207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73" w:rsidRDefault="00832270" w:rsidP="008B1352">
    <w:pPr>
      <w:pStyle w:val="a7"/>
      <w:framePr w:wrap="around" w:vAnchor="text" w:hAnchor="margin" w:xAlign="center" w:y="1"/>
      <w:rPr>
        <w:rStyle w:val="a8"/>
      </w:rPr>
    </w:pPr>
    <w:r>
      <w:rPr>
        <w:rStyle w:val="a8"/>
      </w:rPr>
      <w:fldChar w:fldCharType="begin"/>
    </w:r>
    <w:r w:rsidR="00872073">
      <w:rPr>
        <w:rStyle w:val="a8"/>
      </w:rPr>
      <w:instrText xml:space="preserve">PAGE  </w:instrText>
    </w:r>
    <w:r>
      <w:rPr>
        <w:rStyle w:val="a8"/>
      </w:rPr>
      <w:fldChar w:fldCharType="separate"/>
    </w:r>
    <w:r w:rsidR="00602101">
      <w:rPr>
        <w:rStyle w:val="a8"/>
        <w:noProof/>
      </w:rPr>
      <w:t>5</w:t>
    </w:r>
    <w:r>
      <w:rPr>
        <w:rStyle w:val="a8"/>
      </w:rPr>
      <w:fldChar w:fldCharType="end"/>
    </w:r>
  </w:p>
  <w:p w:rsidR="00872073" w:rsidRDefault="008720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239" w:rsidRDefault="00D44239" w:rsidP="00B20FEF">
      <w:r>
        <w:separator/>
      </w:r>
    </w:p>
  </w:footnote>
  <w:footnote w:type="continuationSeparator" w:id="0">
    <w:p w:rsidR="00D44239" w:rsidRDefault="00D44239" w:rsidP="00B20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77" w:rsidRDefault="00176B77" w:rsidP="004E1C7F">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0EC3"/>
    <w:multiLevelType w:val="hybridMultilevel"/>
    <w:tmpl w:val="F244ABE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111F48"/>
    <w:multiLevelType w:val="hybridMultilevel"/>
    <w:tmpl w:val="FFFFFFFF"/>
    <w:lvl w:ilvl="0" w:tplc="6BAAC9D6">
      <w:numFmt w:val="bullet"/>
      <w:lvlText w:val=""/>
      <w:lvlJc w:val="left"/>
      <w:pPr>
        <w:ind w:left="842" w:hanging="360"/>
      </w:pPr>
      <w:rPr>
        <w:rFonts w:ascii="Symbol" w:eastAsia="Times New Roman" w:hAnsi="Symbol" w:hint="default"/>
        <w:color w:val="00000A"/>
        <w:w w:val="100"/>
        <w:sz w:val="22"/>
      </w:rPr>
    </w:lvl>
    <w:lvl w:ilvl="1" w:tplc="ADD8A86A">
      <w:numFmt w:val="bullet"/>
      <w:lvlText w:val=""/>
      <w:lvlJc w:val="left"/>
      <w:pPr>
        <w:ind w:left="942" w:hanging="360"/>
      </w:pPr>
      <w:rPr>
        <w:rFonts w:ascii="Symbol" w:eastAsia="Times New Roman" w:hAnsi="Symbol" w:hint="default"/>
        <w:color w:val="00000A"/>
        <w:w w:val="100"/>
        <w:sz w:val="22"/>
      </w:rPr>
    </w:lvl>
    <w:lvl w:ilvl="2" w:tplc="86BC4974">
      <w:numFmt w:val="bullet"/>
      <w:lvlText w:val="•"/>
      <w:lvlJc w:val="left"/>
      <w:pPr>
        <w:ind w:left="1785" w:hanging="360"/>
      </w:pPr>
      <w:rPr>
        <w:rFonts w:hint="default"/>
      </w:rPr>
    </w:lvl>
    <w:lvl w:ilvl="3" w:tplc="5FE0744A">
      <w:numFmt w:val="bullet"/>
      <w:lvlText w:val="•"/>
      <w:lvlJc w:val="left"/>
      <w:pPr>
        <w:ind w:left="2630" w:hanging="360"/>
      </w:pPr>
      <w:rPr>
        <w:rFonts w:hint="default"/>
      </w:rPr>
    </w:lvl>
    <w:lvl w:ilvl="4" w:tplc="C9D45D1E">
      <w:numFmt w:val="bullet"/>
      <w:lvlText w:val="•"/>
      <w:lvlJc w:val="left"/>
      <w:pPr>
        <w:ind w:left="3475" w:hanging="360"/>
      </w:pPr>
      <w:rPr>
        <w:rFonts w:hint="default"/>
      </w:rPr>
    </w:lvl>
    <w:lvl w:ilvl="5" w:tplc="B7B0594A">
      <w:numFmt w:val="bullet"/>
      <w:lvlText w:val="•"/>
      <w:lvlJc w:val="left"/>
      <w:pPr>
        <w:ind w:left="4320" w:hanging="360"/>
      </w:pPr>
      <w:rPr>
        <w:rFonts w:hint="default"/>
      </w:rPr>
    </w:lvl>
    <w:lvl w:ilvl="6" w:tplc="00F86798">
      <w:numFmt w:val="bullet"/>
      <w:lvlText w:val="•"/>
      <w:lvlJc w:val="left"/>
      <w:pPr>
        <w:ind w:left="5165" w:hanging="360"/>
      </w:pPr>
      <w:rPr>
        <w:rFonts w:hint="default"/>
      </w:rPr>
    </w:lvl>
    <w:lvl w:ilvl="7" w:tplc="9226673A">
      <w:numFmt w:val="bullet"/>
      <w:lvlText w:val="•"/>
      <w:lvlJc w:val="left"/>
      <w:pPr>
        <w:ind w:left="6010" w:hanging="360"/>
      </w:pPr>
      <w:rPr>
        <w:rFonts w:hint="default"/>
      </w:rPr>
    </w:lvl>
    <w:lvl w:ilvl="8" w:tplc="7B920722">
      <w:numFmt w:val="bullet"/>
      <w:lvlText w:val="•"/>
      <w:lvlJc w:val="left"/>
      <w:pPr>
        <w:ind w:left="6855" w:hanging="360"/>
      </w:pPr>
      <w:rPr>
        <w:rFonts w:hint="default"/>
      </w:rPr>
    </w:lvl>
  </w:abstractNum>
  <w:abstractNum w:abstractNumId="2">
    <w:nsid w:val="108F793E"/>
    <w:multiLevelType w:val="hybridMultilevel"/>
    <w:tmpl w:val="FFFFFFFF"/>
    <w:lvl w:ilvl="0" w:tplc="436ABFF0">
      <w:start w:val="1"/>
      <w:numFmt w:val="decimal"/>
      <w:lvlText w:val="%1."/>
      <w:lvlJc w:val="left"/>
      <w:pPr>
        <w:ind w:left="338" w:hanging="341"/>
      </w:pPr>
      <w:rPr>
        <w:rFonts w:ascii="Times New Roman" w:eastAsia="Times New Roman" w:hAnsi="Times New Roman" w:cs="Times New Roman" w:hint="default"/>
        <w:spacing w:val="-21"/>
        <w:w w:val="99"/>
        <w:sz w:val="24"/>
        <w:szCs w:val="24"/>
      </w:rPr>
    </w:lvl>
    <w:lvl w:ilvl="1" w:tplc="E1589E3E">
      <w:numFmt w:val="bullet"/>
      <w:lvlText w:val="•"/>
      <w:lvlJc w:val="left"/>
      <w:pPr>
        <w:ind w:left="1286" w:hanging="341"/>
      </w:pPr>
      <w:rPr>
        <w:rFonts w:hint="default"/>
      </w:rPr>
    </w:lvl>
    <w:lvl w:ilvl="2" w:tplc="215C22DC">
      <w:numFmt w:val="bullet"/>
      <w:lvlText w:val="•"/>
      <w:lvlJc w:val="left"/>
      <w:pPr>
        <w:ind w:left="2232" w:hanging="341"/>
      </w:pPr>
      <w:rPr>
        <w:rFonts w:hint="default"/>
      </w:rPr>
    </w:lvl>
    <w:lvl w:ilvl="3" w:tplc="ABE60408">
      <w:numFmt w:val="bullet"/>
      <w:lvlText w:val="•"/>
      <w:lvlJc w:val="left"/>
      <w:pPr>
        <w:ind w:left="3179" w:hanging="341"/>
      </w:pPr>
      <w:rPr>
        <w:rFonts w:hint="default"/>
      </w:rPr>
    </w:lvl>
    <w:lvl w:ilvl="4" w:tplc="E46A7048">
      <w:numFmt w:val="bullet"/>
      <w:lvlText w:val="•"/>
      <w:lvlJc w:val="left"/>
      <w:pPr>
        <w:ind w:left="4125" w:hanging="341"/>
      </w:pPr>
      <w:rPr>
        <w:rFonts w:hint="default"/>
      </w:rPr>
    </w:lvl>
    <w:lvl w:ilvl="5" w:tplc="E2AC8B1A">
      <w:numFmt w:val="bullet"/>
      <w:lvlText w:val="•"/>
      <w:lvlJc w:val="left"/>
      <w:pPr>
        <w:ind w:left="5072" w:hanging="341"/>
      </w:pPr>
      <w:rPr>
        <w:rFonts w:hint="default"/>
      </w:rPr>
    </w:lvl>
    <w:lvl w:ilvl="6" w:tplc="CBF28FEE">
      <w:numFmt w:val="bullet"/>
      <w:lvlText w:val="•"/>
      <w:lvlJc w:val="left"/>
      <w:pPr>
        <w:ind w:left="6018" w:hanging="341"/>
      </w:pPr>
      <w:rPr>
        <w:rFonts w:hint="default"/>
      </w:rPr>
    </w:lvl>
    <w:lvl w:ilvl="7" w:tplc="2ECCA39C">
      <w:numFmt w:val="bullet"/>
      <w:lvlText w:val="•"/>
      <w:lvlJc w:val="left"/>
      <w:pPr>
        <w:ind w:left="6964" w:hanging="341"/>
      </w:pPr>
      <w:rPr>
        <w:rFonts w:hint="default"/>
      </w:rPr>
    </w:lvl>
    <w:lvl w:ilvl="8" w:tplc="35345AA8">
      <w:numFmt w:val="bullet"/>
      <w:lvlText w:val="•"/>
      <w:lvlJc w:val="left"/>
      <w:pPr>
        <w:ind w:left="7911" w:hanging="341"/>
      </w:pPr>
      <w:rPr>
        <w:rFonts w:hint="default"/>
      </w:rPr>
    </w:lvl>
  </w:abstractNum>
  <w:abstractNum w:abstractNumId="3">
    <w:nsid w:val="14DD1DBF"/>
    <w:multiLevelType w:val="hybridMultilevel"/>
    <w:tmpl w:val="DD34C4E4"/>
    <w:lvl w:ilvl="0" w:tplc="0408000D">
      <w:start w:val="1"/>
      <w:numFmt w:val="bullet"/>
      <w:lvlText w:val=""/>
      <w:lvlJc w:val="left"/>
      <w:pPr>
        <w:ind w:left="940" w:hanging="360"/>
      </w:pPr>
      <w:rPr>
        <w:rFonts w:ascii="Wingdings" w:hAnsi="Wingdings" w:hint="default"/>
      </w:rPr>
    </w:lvl>
    <w:lvl w:ilvl="1" w:tplc="04080003" w:tentative="1">
      <w:start w:val="1"/>
      <w:numFmt w:val="bullet"/>
      <w:lvlText w:val="o"/>
      <w:lvlJc w:val="left"/>
      <w:pPr>
        <w:ind w:left="1660" w:hanging="360"/>
      </w:pPr>
      <w:rPr>
        <w:rFonts w:ascii="Courier New" w:hAnsi="Courier New" w:cs="Courier New" w:hint="default"/>
      </w:rPr>
    </w:lvl>
    <w:lvl w:ilvl="2" w:tplc="04080005" w:tentative="1">
      <w:start w:val="1"/>
      <w:numFmt w:val="bullet"/>
      <w:lvlText w:val=""/>
      <w:lvlJc w:val="left"/>
      <w:pPr>
        <w:ind w:left="2380" w:hanging="360"/>
      </w:pPr>
      <w:rPr>
        <w:rFonts w:ascii="Wingdings" w:hAnsi="Wingdings" w:hint="default"/>
      </w:rPr>
    </w:lvl>
    <w:lvl w:ilvl="3" w:tplc="04080001" w:tentative="1">
      <w:start w:val="1"/>
      <w:numFmt w:val="bullet"/>
      <w:lvlText w:val=""/>
      <w:lvlJc w:val="left"/>
      <w:pPr>
        <w:ind w:left="3100" w:hanging="360"/>
      </w:pPr>
      <w:rPr>
        <w:rFonts w:ascii="Symbol" w:hAnsi="Symbol" w:hint="default"/>
      </w:rPr>
    </w:lvl>
    <w:lvl w:ilvl="4" w:tplc="04080003" w:tentative="1">
      <w:start w:val="1"/>
      <w:numFmt w:val="bullet"/>
      <w:lvlText w:val="o"/>
      <w:lvlJc w:val="left"/>
      <w:pPr>
        <w:ind w:left="3820" w:hanging="360"/>
      </w:pPr>
      <w:rPr>
        <w:rFonts w:ascii="Courier New" w:hAnsi="Courier New" w:cs="Courier New" w:hint="default"/>
      </w:rPr>
    </w:lvl>
    <w:lvl w:ilvl="5" w:tplc="04080005" w:tentative="1">
      <w:start w:val="1"/>
      <w:numFmt w:val="bullet"/>
      <w:lvlText w:val=""/>
      <w:lvlJc w:val="left"/>
      <w:pPr>
        <w:ind w:left="4540" w:hanging="360"/>
      </w:pPr>
      <w:rPr>
        <w:rFonts w:ascii="Wingdings" w:hAnsi="Wingdings" w:hint="default"/>
      </w:rPr>
    </w:lvl>
    <w:lvl w:ilvl="6" w:tplc="04080001" w:tentative="1">
      <w:start w:val="1"/>
      <w:numFmt w:val="bullet"/>
      <w:lvlText w:val=""/>
      <w:lvlJc w:val="left"/>
      <w:pPr>
        <w:ind w:left="5260" w:hanging="360"/>
      </w:pPr>
      <w:rPr>
        <w:rFonts w:ascii="Symbol" w:hAnsi="Symbol" w:hint="default"/>
      </w:rPr>
    </w:lvl>
    <w:lvl w:ilvl="7" w:tplc="04080003" w:tentative="1">
      <w:start w:val="1"/>
      <w:numFmt w:val="bullet"/>
      <w:lvlText w:val="o"/>
      <w:lvlJc w:val="left"/>
      <w:pPr>
        <w:ind w:left="5980" w:hanging="360"/>
      </w:pPr>
      <w:rPr>
        <w:rFonts w:ascii="Courier New" w:hAnsi="Courier New" w:cs="Courier New" w:hint="default"/>
      </w:rPr>
    </w:lvl>
    <w:lvl w:ilvl="8" w:tplc="04080005" w:tentative="1">
      <w:start w:val="1"/>
      <w:numFmt w:val="bullet"/>
      <w:lvlText w:val=""/>
      <w:lvlJc w:val="left"/>
      <w:pPr>
        <w:ind w:left="6700" w:hanging="360"/>
      </w:pPr>
      <w:rPr>
        <w:rFonts w:ascii="Wingdings" w:hAnsi="Wingdings" w:hint="default"/>
      </w:rPr>
    </w:lvl>
  </w:abstractNum>
  <w:abstractNum w:abstractNumId="4">
    <w:nsid w:val="16207892"/>
    <w:multiLevelType w:val="hybridMultilevel"/>
    <w:tmpl w:val="B1128EF4"/>
    <w:lvl w:ilvl="0" w:tplc="04080009">
      <w:start w:val="1"/>
      <w:numFmt w:val="bullet"/>
      <w:lvlText w:val=""/>
      <w:lvlJc w:val="left"/>
      <w:pPr>
        <w:tabs>
          <w:tab w:val="num" w:pos="567"/>
        </w:tabs>
        <w:ind w:left="794" w:hanging="22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9F03F5E"/>
    <w:multiLevelType w:val="hybridMultilevel"/>
    <w:tmpl w:val="FFFFFFFF"/>
    <w:lvl w:ilvl="0" w:tplc="4F8411B2">
      <w:start w:val="1"/>
      <w:numFmt w:val="decimal"/>
      <w:lvlText w:val="%1."/>
      <w:lvlJc w:val="left"/>
      <w:pPr>
        <w:ind w:left="318" w:hanging="257"/>
      </w:pPr>
      <w:rPr>
        <w:rFonts w:cs="Times New Roman" w:hint="default"/>
        <w:b/>
        <w:bCs/>
        <w:w w:val="100"/>
      </w:rPr>
    </w:lvl>
    <w:lvl w:ilvl="1" w:tplc="5CE2D1FA">
      <w:numFmt w:val="bullet"/>
      <w:lvlText w:val="•"/>
      <w:lvlJc w:val="left"/>
      <w:pPr>
        <w:ind w:left="1266" w:hanging="257"/>
      </w:pPr>
      <w:rPr>
        <w:rFonts w:hint="default"/>
      </w:rPr>
    </w:lvl>
    <w:lvl w:ilvl="2" w:tplc="DB0290D8">
      <w:numFmt w:val="bullet"/>
      <w:lvlText w:val="•"/>
      <w:lvlJc w:val="left"/>
      <w:pPr>
        <w:ind w:left="2212" w:hanging="257"/>
      </w:pPr>
      <w:rPr>
        <w:rFonts w:hint="default"/>
      </w:rPr>
    </w:lvl>
    <w:lvl w:ilvl="3" w:tplc="13A4DC96">
      <w:numFmt w:val="bullet"/>
      <w:lvlText w:val="•"/>
      <w:lvlJc w:val="left"/>
      <w:pPr>
        <w:ind w:left="3159" w:hanging="257"/>
      </w:pPr>
      <w:rPr>
        <w:rFonts w:hint="default"/>
      </w:rPr>
    </w:lvl>
    <w:lvl w:ilvl="4" w:tplc="FCBC7338">
      <w:numFmt w:val="bullet"/>
      <w:lvlText w:val="•"/>
      <w:lvlJc w:val="left"/>
      <w:pPr>
        <w:ind w:left="4105" w:hanging="257"/>
      </w:pPr>
      <w:rPr>
        <w:rFonts w:hint="default"/>
      </w:rPr>
    </w:lvl>
    <w:lvl w:ilvl="5" w:tplc="B038E616">
      <w:numFmt w:val="bullet"/>
      <w:lvlText w:val="•"/>
      <w:lvlJc w:val="left"/>
      <w:pPr>
        <w:ind w:left="5052" w:hanging="257"/>
      </w:pPr>
      <w:rPr>
        <w:rFonts w:hint="default"/>
      </w:rPr>
    </w:lvl>
    <w:lvl w:ilvl="6" w:tplc="9D4A86D0">
      <w:numFmt w:val="bullet"/>
      <w:lvlText w:val="•"/>
      <w:lvlJc w:val="left"/>
      <w:pPr>
        <w:ind w:left="5998" w:hanging="257"/>
      </w:pPr>
      <w:rPr>
        <w:rFonts w:hint="default"/>
      </w:rPr>
    </w:lvl>
    <w:lvl w:ilvl="7" w:tplc="50FADD5C">
      <w:numFmt w:val="bullet"/>
      <w:lvlText w:val="•"/>
      <w:lvlJc w:val="left"/>
      <w:pPr>
        <w:ind w:left="6944" w:hanging="257"/>
      </w:pPr>
      <w:rPr>
        <w:rFonts w:hint="default"/>
      </w:rPr>
    </w:lvl>
    <w:lvl w:ilvl="8" w:tplc="906C0E8C">
      <w:numFmt w:val="bullet"/>
      <w:lvlText w:val="•"/>
      <w:lvlJc w:val="left"/>
      <w:pPr>
        <w:ind w:left="7891" w:hanging="257"/>
      </w:pPr>
      <w:rPr>
        <w:rFonts w:hint="default"/>
      </w:rPr>
    </w:lvl>
  </w:abstractNum>
  <w:abstractNum w:abstractNumId="6">
    <w:nsid w:val="1EA60C4D"/>
    <w:multiLevelType w:val="hybridMultilevel"/>
    <w:tmpl w:val="220210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3D0E21"/>
    <w:multiLevelType w:val="hybridMultilevel"/>
    <w:tmpl w:val="1784A84E"/>
    <w:lvl w:ilvl="0" w:tplc="6BE49008">
      <w:start w:val="8"/>
      <w:numFmt w:val="decimal"/>
      <w:lvlText w:val="%1"/>
      <w:lvlJc w:val="left"/>
      <w:pPr>
        <w:ind w:left="698" w:hanging="360"/>
      </w:pPr>
      <w:rPr>
        <w:rFonts w:cs="Times New Roman" w:hint="default"/>
      </w:rPr>
    </w:lvl>
    <w:lvl w:ilvl="1" w:tplc="11788480">
      <w:numFmt w:val="none"/>
      <w:lvlText w:val=""/>
      <w:lvlJc w:val="left"/>
      <w:pPr>
        <w:tabs>
          <w:tab w:val="num" w:pos="360"/>
        </w:tabs>
      </w:pPr>
      <w:rPr>
        <w:rFonts w:cs="Times New Roman"/>
      </w:rPr>
    </w:lvl>
    <w:lvl w:ilvl="2" w:tplc="C7407ABA">
      <w:numFmt w:val="none"/>
      <w:lvlText w:val=""/>
      <w:lvlJc w:val="left"/>
      <w:pPr>
        <w:tabs>
          <w:tab w:val="num" w:pos="360"/>
        </w:tabs>
      </w:pPr>
      <w:rPr>
        <w:rFonts w:cs="Times New Roman"/>
      </w:rPr>
    </w:lvl>
    <w:lvl w:ilvl="3" w:tplc="B4A0EC58">
      <w:numFmt w:val="bullet"/>
      <w:lvlText w:val="•"/>
      <w:lvlJc w:val="left"/>
      <w:pPr>
        <w:ind w:left="2723" w:hanging="567"/>
      </w:pPr>
      <w:rPr>
        <w:rFonts w:hint="default"/>
      </w:rPr>
    </w:lvl>
    <w:lvl w:ilvl="4" w:tplc="7E421C84">
      <w:numFmt w:val="bullet"/>
      <w:lvlText w:val="•"/>
      <w:lvlJc w:val="left"/>
      <w:pPr>
        <w:ind w:left="3734" w:hanging="567"/>
      </w:pPr>
      <w:rPr>
        <w:rFonts w:hint="default"/>
      </w:rPr>
    </w:lvl>
    <w:lvl w:ilvl="5" w:tplc="6DD4F6F4">
      <w:numFmt w:val="bullet"/>
      <w:lvlText w:val="•"/>
      <w:lvlJc w:val="left"/>
      <w:pPr>
        <w:ind w:left="4746" w:hanging="567"/>
      </w:pPr>
      <w:rPr>
        <w:rFonts w:hint="default"/>
      </w:rPr>
    </w:lvl>
    <w:lvl w:ilvl="6" w:tplc="98346E98">
      <w:numFmt w:val="bullet"/>
      <w:lvlText w:val="•"/>
      <w:lvlJc w:val="left"/>
      <w:pPr>
        <w:ind w:left="5757" w:hanging="567"/>
      </w:pPr>
      <w:rPr>
        <w:rFonts w:hint="default"/>
      </w:rPr>
    </w:lvl>
    <w:lvl w:ilvl="7" w:tplc="307A4930">
      <w:numFmt w:val="bullet"/>
      <w:lvlText w:val="•"/>
      <w:lvlJc w:val="left"/>
      <w:pPr>
        <w:ind w:left="6769" w:hanging="567"/>
      </w:pPr>
      <w:rPr>
        <w:rFonts w:hint="default"/>
      </w:rPr>
    </w:lvl>
    <w:lvl w:ilvl="8" w:tplc="4148DDEA">
      <w:numFmt w:val="bullet"/>
      <w:lvlText w:val="•"/>
      <w:lvlJc w:val="left"/>
      <w:pPr>
        <w:ind w:left="7780" w:hanging="567"/>
      </w:pPr>
      <w:rPr>
        <w:rFonts w:hint="default"/>
      </w:rPr>
    </w:lvl>
  </w:abstractNum>
  <w:abstractNum w:abstractNumId="8">
    <w:nsid w:val="2FA916CB"/>
    <w:multiLevelType w:val="hybridMultilevel"/>
    <w:tmpl w:val="0F9E9C18"/>
    <w:lvl w:ilvl="0" w:tplc="D72085D4">
      <w:start w:val="2"/>
      <w:numFmt w:val="decimal"/>
      <w:lvlText w:val="%1."/>
      <w:lvlJc w:val="left"/>
      <w:pPr>
        <w:ind w:left="565" w:hanging="248"/>
      </w:pPr>
      <w:rPr>
        <w:rFonts w:ascii="Arial" w:eastAsia="Times New Roman" w:hAnsi="Arial" w:cs="Arial" w:hint="default"/>
        <w:b/>
        <w:bCs/>
        <w:w w:val="100"/>
        <w:sz w:val="22"/>
        <w:szCs w:val="22"/>
      </w:rPr>
    </w:lvl>
    <w:lvl w:ilvl="1" w:tplc="AB267318">
      <w:numFmt w:val="none"/>
      <w:lvlText w:val=""/>
      <w:lvlJc w:val="left"/>
      <w:pPr>
        <w:tabs>
          <w:tab w:val="num" w:pos="360"/>
        </w:tabs>
      </w:pPr>
      <w:rPr>
        <w:rFonts w:cs="Times New Roman"/>
      </w:rPr>
    </w:lvl>
    <w:lvl w:ilvl="2" w:tplc="02EA23AC">
      <w:numFmt w:val="bullet"/>
      <w:lvlText w:val="•"/>
      <w:lvlJc w:val="left"/>
      <w:pPr>
        <w:ind w:left="680" w:hanging="368"/>
      </w:pPr>
      <w:rPr>
        <w:rFonts w:hint="default"/>
      </w:rPr>
    </w:lvl>
    <w:lvl w:ilvl="3" w:tplc="031EFD82">
      <w:numFmt w:val="bullet"/>
      <w:lvlText w:val="•"/>
      <w:lvlJc w:val="left"/>
      <w:pPr>
        <w:ind w:left="1890" w:hanging="368"/>
      </w:pPr>
      <w:rPr>
        <w:rFonts w:hint="default"/>
      </w:rPr>
    </w:lvl>
    <w:lvl w:ilvl="4" w:tplc="19CE6756">
      <w:numFmt w:val="bullet"/>
      <w:lvlText w:val="•"/>
      <w:lvlJc w:val="left"/>
      <w:pPr>
        <w:ind w:left="3101" w:hanging="368"/>
      </w:pPr>
      <w:rPr>
        <w:rFonts w:hint="default"/>
      </w:rPr>
    </w:lvl>
    <w:lvl w:ilvl="5" w:tplc="BFAEF3B6">
      <w:numFmt w:val="bullet"/>
      <w:lvlText w:val="•"/>
      <w:lvlJc w:val="left"/>
      <w:pPr>
        <w:ind w:left="4311" w:hanging="368"/>
      </w:pPr>
      <w:rPr>
        <w:rFonts w:hint="default"/>
      </w:rPr>
    </w:lvl>
    <w:lvl w:ilvl="6" w:tplc="589A5F4A">
      <w:numFmt w:val="bullet"/>
      <w:lvlText w:val="•"/>
      <w:lvlJc w:val="left"/>
      <w:pPr>
        <w:ind w:left="5522" w:hanging="368"/>
      </w:pPr>
      <w:rPr>
        <w:rFonts w:hint="default"/>
      </w:rPr>
    </w:lvl>
    <w:lvl w:ilvl="7" w:tplc="0F36D6F6">
      <w:numFmt w:val="bullet"/>
      <w:lvlText w:val="•"/>
      <w:lvlJc w:val="left"/>
      <w:pPr>
        <w:ind w:left="6732" w:hanging="368"/>
      </w:pPr>
      <w:rPr>
        <w:rFonts w:hint="default"/>
      </w:rPr>
    </w:lvl>
    <w:lvl w:ilvl="8" w:tplc="58483EF2">
      <w:numFmt w:val="bullet"/>
      <w:lvlText w:val="•"/>
      <w:lvlJc w:val="left"/>
      <w:pPr>
        <w:ind w:left="7943" w:hanging="368"/>
      </w:pPr>
      <w:rPr>
        <w:rFonts w:hint="default"/>
      </w:rPr>
    </w:lvl>
  </w:abstractNum>
  <w:abstractNum w:abstractNumId="9">
    <w:nsid w:val="322B68DE"/>
    <w:multiLevelType w:val="hybridMultilevel"/>
    <w:tmpl w:val="92CACCFA"/>
    <w:lvl w:ilvl="0" w:tplc="0408000D">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0">
    <w:nsid w:val="34FD0A06"/>
    <w:multiLevelType w:val="hybridMultilevel"/>
    <w:tmpl w:val="FFFFFFFF"/>
    <w:lvl w:ilvl="0" w:tplc="98404488">
      <w:start w:val="1"/>
      <w:numFmt w:val="decimal"/>
      <w:lvlText w:val="%1."/>
      <w:lvlJc w:val="left"/>
      <w:pPr>
        <w:ind w:left="338" w:hanging="264"/>
      </w:pPr>
      <w:rPr>
        <w:rFonts w:ascii="Times New Roman" w:eastAsia="Times New Roman" w:hAnsi="Times New Roman" w:cs="Times New Roman" w:hint="default"/>
        <w:w w:val="100"/>
        <w:sz w:val="24"/>
        <w:szCs w:val="24"/>
      </w:rPr>
    </w:lvl>
    <w:lvl w:ilvl="1" w:tplc="84C86212">
      <w:numFmt w:val="bullet"/>
      <w:lvlText w:val="•"/>
      <w:lvlJc w:val="left"/>
      <w:pPr>
        <w:ind w:left="1286" w:hanging="264"/>
      </w:pPr>
      <w:rPr>
        <w:rFonts w:hint="default"/>
      </w:rPr>
    </w:lvl>
    <w:lvl w:ilvl="2" w:tplc="B5CCF260">
      <w:numFmt w:val="bullet"/>
      <w:lvlText w:val="•"/>
      <w:lvlJc w:val="left"/>
      <w:pPr>
        <w:ind w:left="2232" w:hanging="264"/>
      </w:pPr>
      <w:rPr>
        <w:rFonts w:hint="default"/>
      </w:rPr>
    </w:lvl>
    <w:lvl w:ilvl="3" w:tplc="170466C0">
      <w:numFmt w:val="bullet"/>
      <w:lvlText w:val="•"/>
      <w:lvlJc w:val="left"/>
      <w:pPr>
        <w:ind w:left="3179" w:hanging="264"/>
      </w:pPr>
      <w:rPr>
        <w:rFonts w:hint="default"/>
      </w:rPr>
    </w:lvl>
    <w:lvl w:ilvl="4" w:tplc="39B40A46">
      <w:numFmt w:val="bullet"/>
      <w:lvlText w:val="•"/>
      <w:lvlJc w:val="left"/>
      <w:pPr>
        <w:ind w:left="4125" w:hanging="264"/>
      </w:pPr>
      <w:rPr>
        <w:rFonts w:hint="default"/>
      </w:rPr>
    </w:lvl>
    <w:lvl w:ilvl="5" w:tplc="757EBDBC">
      <w:numFmt w:val="bullet"/>
      <w:lvlText w:val="•"/>
      <w:lvlJc w:val="left"/>
      <w:pPr>
        <w:ind w:left="5072" w:hanging="264"/>
      </w:pPr>
      <w:rPr>
        <w:rFonts w:hint="default"/>
      </w:rPr>
    </w:lvl>
    <w:lvl w:ilvl="6" w:tplc="4D820100">
      <w:numFmt w:val="bullet"/>
      <w:lvlText w:val="•"/>
      <w:lvlJc w:val="left"/>
      <w:pPr>
        <w:ind w:left="6018" w:hanging="264"/>
      </w:pPr>
      <w:rPr>
        <w:rFonts w:hint="default"/>
      </w:rPr>
    </w:lvl>
    <w:lvl w:ilvl="7" w:tplc="9FD07BB8">
      <w:numFmt w:val="bullet"/>
      <w:lvlText w:val="•"/>
      <w:lvlJc w:val="left"/>
      <w:pPr>
        <w:ind w:left="6964" w:hanging="264"/>
      </w:pPr>
      <w:rPr>
        <w:rFonts w:hint="default"/>
      </w:rPr>
    </w:lvl>
    <w:lvl w:ilvl="8" w:tplc="CB2E618C">
      <w:numFmt w:val="bullet"/>
      <w:lvlText w:val="•"/>
      <w:lvlJc w:val="left"/>
      <w:pPr>
        <w:ind w:left="7911" w:hanging="264"/>
      </w:pPr>
      <w:rPr>
        <w:rFonts w:hint="default"/>
      </w:rPr>
    </w:lvl>
  </w:abstractNum>
  <w:abstractNum w:abstractNumId="11">
    <w:nsid w:val="3625586A"/>
    <w:multiLevelType w:val="hybridMultilevel"/>
    <w:tmpl w:val="399800AC"/>
    <w:lvl w:ilvl="0" w:tplc="1D8CFA9A">
      <w:start w:val="1"/>
      <w:numFmt w:val="bullet"/>
      <w:lvlText w:val=""/>
      <w:lvlJc w:val="left"/>
      <w:pPr>
        <w:tabs>
          <w:tab w:val="num" w:pos="567"/>
        </w:tabs>
        <w:ind w:left="794" w:hanging="22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9F526E"/>
    <w:multiLevelType w:val="hybridMultilevel"/>
    <w:tmpl w:val="D2767E78"/>
    <w:lvl w:ilvl="0" w:tplc="60C246F6">
      <w:start w:val="1"/>
      <w:numFmt w:val="decimal"/>
      <w:lvlText w:val="%1."/>
      <w:lvlJc w:val="left"/>
      <w:pPr>
        <w:ind w:left="720" w:hanging="360"/>
      </w:pPr>
      <w:rPr>
        <w:rFonts w:ascii="Cambria" w:hAnsi="Cambr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05C44DD"/>
    <w:multiLevelType w:val="hybridMultilevel"/>
    <w:tmpl w:val="167C0A3A"/>
    <w:lvl w:ilvl="0" w:tplc="79588A2A">
      <w:start w:val="1"/>
      <w:numFmt w:val="decimal"/>
      <w:lvlText w:val="%1."/>
      <w:lvlJc w:val="left"/>
      <w:pPr>
        <w:ind w:left="36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42204AC"/>
    <w:multiLevelType w:val="hybridMultilevel"/>
    <w:tmpl w:val="5620827A"/>
    <w:lvl w:ilvl="0" w:tplc="F7028E72">
      <w:start w:val="6"/>
      <w:numFmt w:val="decimal"/>
      <w:lvlText w:val="%1"/>
      <w:lvlJc w:val="left"/>
      <w:pPr>
        <w:ind w:left="338" w:hanging="301"/>
      </w:pPr>
      <w:rPr>
        <w:rFonts w:cs="Times New Roman" w:hint="default"/>
      </w:rPr>
    </w:lvl>
    <w:lvl w:ilvl="1" w:tplc="3F8E835C">
      <w:numFmt w:val="none"/>
      <w:lvlText w:val=""/>
      <w:lvlJc w:val="left"/>
      <w:pPr>
        <w:tabs>
          <w:tab w:val="num" w:pos="360"/>
        </w:tabs>
      </w:pPr>
      <w:rPr>
        <w:rFonts w:cs="Times New Roman"/>
      </w:rPr>
    </w:lvl>
    <w:lvl w:ilvl="2" w:tplc="E55223D0">
      <w:numFmt w:val="bullet"/>
      <w:lvlText w:val="•"/>
      <w:lvlJc w:val="left"/>
      <w:pPr>
        <w:ind w:left="2232" w:hanging="301"/>
      </w:pPr>
      <w:rPr>
        <w:rFonts w:hint="default"/>
      </w:rPr>
    </w:lvl>
    <w:lvl w:ilvl="3" w:tplc="367EFCE2">
      <w:numFmt w:val="bullet"/>
      <w:lvlText w:val="•"/>
      <w:lvlJc w:val="left"/>
      <w:pPr>
        <w:ind w:left="3179" w:hanging="301"/>
      </w:pPr>
      <w:rPr>
        <w:rFonts w:hint="default"/>
      </w:rPr>
    </w:lvl>
    <w:lvl w:ilvl="4" w:tplc="1FF66CE6">
      <w:numFmt w:val="bullet"/>
      <w:lvlText w:val="•"/>
      <w:lvlJc w:val="left"/>
      <w:pPr>
        <w:ind w:left="4125" w:hanging="301"/>
      </w:pPr>
      <w:rPr>
        <w:rFonts w:hint="default"/>
      </w:rPr>
    </w:lvl>
    <w:lvl w:ilvl="5" w:tplc="426CAE9C">
      <w:numFmt w:val="bullet"/>
      <w:lvlText w:val="•"/>
      <w:lvlJc w:val="left"/>
      <w:pPr>
        <w:ind w:left="5072" w:hanging="301"/>
      </w:pPr>
      <w:rPr>
        <w:rFonts w:hint="default"/>
      </w:rPr>
    </w:lvl>
    <w:lvl w:ilvl="6" w:tplc="3BAE00B0">
      <w:numFmt w:val="bullet"/>
      <w:lvlText w:val="•"/>
      <w:lvlJc w:val="left"/>
      <w:pPr>
        <w:ind w:left="6018" w:hanging="301"/>
      </w:pPr>
      <w:rPr>
        <w:rFonts w:hint="default"/>
      </w:rPr>
    </w:lvl>
    <w:lvl w:ilvl="7" w:tplc="D98ED6E4">
      <w:numFmt w:val="bullet"/>
      <w:lvlText w:val="•"/>
      <w:lvlJc w:val="left"/>
      <w:pPr>
        <w:ind w:left="6964" w:hanging="301"/>
      </w:pPr>
      <w:rPr>
        <w:rFonts w:hint="default"/>
      </w:rPr>
    </w:lvl>
    <w:lvl w:ilvl="8" w:tplc="8F1C9CB6">
      <w:numFmt w:val="bullet"/>
      <w:lvlText w:val="•"/>
      <w:lvlJc w:val="left"/>
      <w:pPr>
        <w:ind w:left="7911" w:hanging="301"/>
      </w:pPr>
      <w:rPr>
        <w:rFonts w:hint="default"/>
      </w:rPr>
    </w:lvl>
  </w:abstractNum>
  <w:abstractNum w:abstractNumId="15">
    <w:nsid w:val="447340B7"/>
    <w:multiLevelType w:val="hybridMultilevel"/>
    <w:tmpl w:val="BD04FCC8"/>
    <w:lvl w:ilvl="0" w:tplc="378C6D98">
      <w:start w:val="2"/>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CB876C7"/>
    <w:multiLevelType w:val="hybridMultilevel"/>
    <w:tmpl w:val="28440DA2"/>
    <w:lvl w:ilvl="0" w:tplc="0408000B">
      <w:start w:val="1"/>
      <w:numFmt w:val="bullet"/>
      <w:lvlText w:val=""/>
      <w:lvlJc w:val="left"/>
      <w:pPr>
        <w:ind w:left="360" w:hanging="360"/>
      </w:pPr>
      <w:rPr>
        <w:rFonts w:ascii="Wingdings" w:hAnsi="Wingdings"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58DD69AC"/>
    <w:multiLevelType w:val="hybridMultilevel"/>
    <w:tmpl w:val="7AA20E06"/>
    <w:lvl w:ilvl="0" w:tplc="48DEE75E">
      <w:start w:val="6"/>
      <w:numFmt w:val="decimal"/>
      <w:lvlText w:val="%1"/>
      <w:lvlJc w:val="left"/>
      <w:pPr>
        <w:ind w:left="338" w:hanging="437"/>
      </w:pPr>
      <w:rPr>
        <w:rFonts w:cs="Times New Roman" w:hint="default"/>
      </w:rPr>
    </w:lvl>
    <w:lvl w:ilvl="1" w:tplc="B15C9554">
      <w:numFmt w:val="none"/>
      <w:lvlText w:val=""/>
      <w:lvlJc w:val="left"/>
      <w:pPr>
        <w:tabs>
          <w:tab w:val="num" w:pos="360"/>
        </w:tabs>
      </w:pPr>
      <w:rPr>
        <w:rFonts w:cs="Times New Roman"/>
      </w:rPr>
    </w:lvl>
    <w:lvl w:ilvl="2" w:tplc="2A84752E">
      <w:numFmt w:val="bullet"/>
      <w:lvlText w:val="•"/>
      <w:lvlJc w:val="left"/>
      <w:pPr>
        <w:ind w:left="2232" w:hanging="437"/>
      </w:pPr>
      <w:rPr>
        <w:rFonts w:hint="default"/>
      </w:rPr>
    </w:lvl>
    <w:lvl w:ilvl="3" w:tplc="E190D616">
      <w:numFmt w:val="bullet"/>
      <w:lvlText w:val="•"/>
      <w:lvlJc w:val="left"/>
      <w:pPr>
        <w:ind w:left="3179" w:hanging="437"/>
      </w:pPr>
      <w:rPr>
        <w:rFonts w:hint="default"/>
      </w:rPr>
    </w:lvl>
    <w:lvl w:ilvl="4" w:tplc="B59A8D38">
      <w:numFmt w:val="bullet"/>
      <w:lvlText w:val="•"/>
      <w:lvlJc w:val="left"/>
      <w:pPr>
        <w:ind w:left="4125" w:hanging="437"/>
      </w:pPr>
      <w:rPr>
        <w:rFonts w:hint="default"/>
      </w:rPr>
    </w:lvl>
    <w:lvl w:ilvl="5" w:tplc="1F569F36">
      <w:numFmt w:val="bullet"/>
      <w:lvlText w:val="•"/>
      <w:lvlJc w:val="left"/>
      <w:pPr>
        <w:ind w:left="5072" w:hanging="437"/>
      </w:pPr>
      <w:rPr>
        <w:rFonts w:hint="default"/>
      </w:rPr>
    </w:lvl>
    <w:lvl w:ilvl="6" w:tplc="56ECF764">
      <w:numFmt w:val="bullet"/>
      <w:lvlText w:val="•"/>
      <w:lvlJc w:val="left"/>
      <w:pPr>
        <w:ind w:left="6018" w:hanging="437"/>
      </w:pPr>
      <w:rPr>
        <w:rFonts w:hint="default"/>
      </w:rPr>
    </w:lvl>
    <w:lvl w:ilvl="7" w:tplc="7B48DA64">
      <w:numFmt w:val="bullet"/>
      <w:lvlText w:val="•"/>
      <w:lvlJc w:val="left"/>
      <w:pPr>
        <w:ind w:left="6964" w:hanging="437"/>
      </w:pPr>
      <w:rPr>
        <w:rFonts w:hint="default"/>
      </w:rPr>
    </w:lvl>
    <w:lvl w:ilvl="8" w:tplc="CD9C84E2">
      <w:numFmt w:val="bullet"/>
      <w:lvlText w:val="•"/>
      <w:lvlJc w:val="left"/>
      <w:pPr>
        <w:ind w:left="7911" w:hanging="437"/>
      </w:pPr>
      <w:rPr>
        <w:rFonts w:hint="default"/>
      </w:rPr>
    </w:lvl>
  </w:abstractNum>
  <w:abstractNum w:abstractNumId="18">
    <w:nsid w:val="59A95F08"/>
    <w:multiLevelType w:val="hybridMultilevel"/>
    <w:tmpl w:val="167C0A3A"/>
    <w:lvl w:ilvl="0" w:tplc="79588A2A">
      <w:start w:val="1"/>
      <w:numFmt w:val="decimal"/>
      <w:lvlText w:val="%1."/>
      <w:lvlJc w:val="left"/>
      <w:pPr>
        <w:ind w:left="36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F755582"/>
    <w:multiLevelType w:val="hybridMultilevel"/>
    <w:tmpl w:val="57248FBA"/>
    <w:lvl w:ilvl="0" w:tplc="437EA324">
      <w:start w:val="5"/>
      <w:numFmt w:val="decimal"/>
      <w:lvlText w:val="%1"/>
      <w:lvlJc w:val="left"/>
      <w:pPr>
        <w:ind w:left="338" w:hanging="423"/>
      </w:pPr>
      <w:rPr>
        <w:rFonts w:cs="Times New Roman" w:hint="default"/>
      </w:rPr>
    </w:lvl>
    <w:lvl w:ilvl="1" w:tplc="0F0A68CC">
      <w:numFmt w:val="none"/>
      <w:lvlText w:val=""/>
      <w:lvlJc w:val="left"/>
      <w:pPr>
        <w:tabs>
          <w:tab w:val="num" w:pos="360"/>
        </w:tabs>
      </w:pPr>
      <w:rPr>
        <w:rFonts w:cs="Times New Roman"/>
      </w:rPr>
    </w:lvl>
    <w:lvl w:ilvl="2" w:tplc="CD0E2E68">
      <w:numFmt w:val="bullet"/>
      <w:lvlText w:val="•"/>
      <w:lvlJc w:val="left"/>
      <w:pPr>
        <w:ind w:left="2232" w:hanging="423"/>
      </w:pPr>
      <w:rPr>
        <w:rFonts w:hint="default"/>
      </w:rPr>
    </w:lvl>
    <w:lvl w:ilvl="3" w:tplc="D916DBAE">
      <w:numFmt w:val="bullet"/>
      <w:lvlText w:val="•"/>
      <w:lvlJc w:val="left"/>
      <w:pPr>
        <w:ind w:left="3179" w:hanging="423"/>
      </w:pPr>
      <w:rPr>
        <w:rFonts w:hint="default"/>
      </w:rPr>
    </w:lvl>
    <w:lvl w:ilvl="4" w:tplc="5A62C37A">
      <w:numFmt w:val="bullet"/>
      <w:lvlText w:val="•"/>
      <w:lvlJc w:val="left"/>
      <w:pPr>
        <w:ind w:left="4125" w:hanging="423"/>
      </w:pPr>
      <w:rPr>
        <w:rFonts w:hint="default"/>
      </w:rPr>
    </w:lvl>
    <w:lvl w:ilvl="5" w:tplc="91700C86">
      <w:numFmt w:val="bullet"/>
      <w:lvlText w:val="•"/>
      <w:lvlJc w:val="left"/>
      <w:pPr>
        <w:ind w:left="5072" w:hanging="423"/>
      </w:pPr>
      <w:rPr>
        <w:rFonts w:hint="default"/>
      </w:rPr>
    </w:lvl>
    <w:lvl w:ilvl="6" w:tplc="DDAE0D5A">
      <w:numFmt w:val="bullet"/>
      <w:lvlText w:val="•"/>
      <w:lvlJc w:val="left"/>
      <w:pPr>
        <w:ind w:left="6018" w:hanging="423"/>
      </w:pPr>
      <w:rPr>
        <w:rFonts w:hint="default"/>
      </w:rPr>
    </w:lvl>
    <w:lvl w:ilvl="7" w:tplc="8A8CC3D0">
      <w:numFmt w:val="bullet"/>
      <w:lvlText w:val="•"/>
      <w:lvlJc w:val="left"/>
      <w:pPr>
        <w:ind w:left="6964" w:hanging="423"/>
      </w:pPr>
      <w:rPr>
        <w:rFonts w:hint="default"/>
      </w:rPr>
    </w:lvl>
    <w:lvl w:ilvl="8" w:tplc="9CE691B4">
      <w:numFmt w:val="bullet"/>
      <w:lvlText w:val="•"/>
      <w:lvlJc w:val="left"/>
      <w:pPr>
        <w:ind w:left="7911" w:hanging="423"/>
      </w:pPr>
      <w:rPr>
        <w:rFonts w:hint="default"/>
      </w:rPr>
    </w:lvl>
  </w:abstractNum>
  <w:abstractNum w:abstractNumId="20">
    <w:nsid w:val="65E25D81"/>
    <w:multiLevelType w:val="hybridMultilevel"/>
    <w:tmpl w:val="40F43C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6CF4FA0"/>
    <w:multiLevelType w:val="hybridMultilevel"/>
    <w:tmpl w:val="42AE9B6E"/>
    <w:lvl w:ilvl="0" w:tplc="432E981E">
      <w:start w:val="2"/>
      <w:numFmt w:val="decimal"/>
      <w:lvlText w:val="%1"/>
      <w:lvlJc w:val="left"/>
      <w:pPr>
        <w:ind w:left="748" w:hanging="430"/>
      </w:pPr>
      <w:rPr>
        <w:rFonts w:cs="Times New Roman" w:hint="default"/>
      </w:rPr>
    </w:lvl>
    <w:lvl w:ilvl="1" w:tplc="1F14A30A">
      <w:numFmt w:val="none"/>
      <w:lvlText w:val=""/>
      <w:lvlJc w:val="left"/>
      <w:pPr>
        <w:tabs>
          <w:tab w:val="num" w:pos="360"/>
        </w:tabs>
      </w:pPr>
      <w:rPr>
        <w:rFonts w:cs="Times New Roman"/>
      </w:rPr>
    </w:lvl>
    <w:lvl w:ilvl="2" w:tplc="28080588">
      <w:numFmt w:val="bullet"/>
      <w:lvlText w:val="•"/>
      <w:lvlJc w:val="left"/>
      <w:pPr>
        <w:ind w:left="2664" w:hanging="430"/>
      </w:pPr>
      <w:rPr>
        <w:rFonts w:hint="default"/>
      </w:rPr>
    </w:lvl>
    <w:lvl w:ilvl="3" w:tplc="831AFB68">
      <w:numFmt w:val="bullet"/>
      <w:lvlText w:val="•"/>
      <w:lvlJc w:val="left"/>
      <w:pPr>
        <w:ind w:left="3627" w:hanging="430"/>
      </w:pPr>
      <w:rPr>
        <w:rFonts w:hint="default"/>
      </w:rPr>
    </w:lvl>
    <w:lvl w:ilvl="4" w:tplc="8F62071A">
      <w:numFmt w:val="bullet"/>
      <w:lvlText w:val="•"/>
      <w:lvlJc w:val="left"/>
      <w:pPr>
        <w:ind w:left="4589" w:hanging="430"/>
      </w:pPr>
      <w:rPr>
        <w:rFonts w:hint="default"/>
      </w:rPr>
    </w:lvl>
    <w:lvl w:ilvl="5" w:tplc="CB08A332">
      <w:numFmt w:val="bullet"/>
      <w:lvlText w:val="•"/>
      <w:lvlJc w:val="left"/>
      <w:pPr>
        <w:ind w:left="5552" w:hanging="430"/>
      </w:pPr>
      <w:rPr>
        <w:rFonts w:hint="default"/>
      </w:rPr>
    </w:lvl>
    <w:lvl w:ilvl="6" w:tplc="63982718">
      <w:numFmt w:val="bullet"/>
      <w:lvlText w:val="•"/>
      <w:lvlJc w:val="left"/>
      <w:pPr>
        <w:ind w:left="6514" w:hanging="430"/>
      </w:pPr>
      <w:rPr>
        <w:rFonts w:hint="default"/>
      </w:rPr>
    </w:lvl>
    <w:lvl w:ilvl="7" w:tplc="253A764E">
      <w:numFmt w:val="bullet"/>
      <w:lvlText w:val="•"/>
      <w:lvlJc w:val="left"/>
      <w:pPr>
        <w:ind w:left="7476" w:hanging="430"/>
      </w:pPr>
      <w:rPr>
        <w:rFonts w:hint="default"/>
      </w:rPr>
    </w:lvl>
    <w:lvl w:ilvl="8" w:tplc="0BC85B52">
      <w:numFmt w:val="bullet"/>
      <w:lvlText w:val="•"/>
      <w:lvlJc w:val="left"/>
      <w:pPr>
        <w:ind w:left="8439" w:hanging="430"/>
      </w:pPr>
      <w:rPr>
        <w:rFonts w:hint="default"/>
      </w:rPr>
    </w:lvl>
  </w:abstractNum>
  <w:abstractNum w:abstractNumId="22">
    <w:nsid w:val="66F35309"/>
    <w:multiLevelType w:val="hybridMultilevel"/>
    <w:tmpl w:val="92BE0866"/>
    <w:lvl w:ilvl="0" w:tplc="FFFFFFFF">
      <w:start w:val="1"/>
      <w:numFmt w:val="bullet"/>
      <w:lvlText w:val=""/>
      <w:lvlJc w:val="left"/>
      <w:pPr>
        <w:tabs>
          <w:tab w:val="num" w:pos="567"/>
        </w:tabs>
        <w:ind w:left="794" w:hanging="22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131333B"/>
    <w:multiLevelType w:val="hybridMultilevel"/>
    <w:tmpl w:val="38D0E1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1E3D1E"/>
    <w:multiLevelType w:val="hybridMultilevel"/>
    <w:tmpl w:val="EB1885AC"/>
    <w:lvl w:ilvl="0" w:tplc="8C22900E">
      <w:start w:val="1"/>
      <w:numFmt w:val="decimal"/>
      <w:lvlText w:val="%1."/>
      <w:lvlJc w:val="left"/>
      <w:pPr>
        <w:tabs>
          <w:tab w:val="num" w:pos="567"/>
        </w:tabs>
        <w:ind w:left="680" w:hanging="34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74F773BB"/>
    <w:multiLevelType w:val="multilevel"/>
    <w:tmpl w:val="B9240B04"/>
    <w:lvl w:ilvl="0">
      <w:start w:val="1"/>
      <w:numFmt w:val="decimal"/>
      <w:pStyle w:val="1BookAntiqua11pt"/>
      <w:lvlText w:val="%1"/>
      <w:lvlJc w:val="left"/>
      <w:pPr>
        <w:tabs>
          <w:tab w:val="num" w:pos="432"/>
        </w:tabs>
        <w:ind w:left="0" w:firstLine="0"/>
      </w:pPr>
      <w:rPr>
        <w:rFonts w:hint="default"/>
      </w:rPr>
    </w:lvl>
    <w:lvl w:ilvl="1">
      <w:start w:val="1"/>
      <w:numFmt w:val="decimal"/>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A6E1865"/>
    <w:multiLevelType w:val="hybridMultilevel"/>
    <w:tmpl w:val="3EF6D5D2"/>
    <w:lvl w:ilvl="0" w:tplc="D31A4D9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8"/>
  </w:num>
  <w:num w:numId="4">
    <w:abstractNumId w:val="7"/>
  </w:num>
  <w:num w:numId="5">
    <w:abstractNumId w:val="14"/>
  </w:num>
  <w:num w:numId="6">
    <w:abstractNumId w:val="2"/>
  </w:num>
  <w:num w:numId="7">
    <w:abstractNumId w:val="10"/>
  </w:num>
  <w:num w:numId="8">
    <w:abstractNumId w:val="19"/>
  </w:num>
  <w:num w:numId="9">
    <w:abstractNumId w:val="5"/>
  </w:num>
  <w:num w:numId="10">
    <w:abstractNumId w:val="24"/>
  </w:num>
  <w:num w:numId="11">
    <w:abstractNumId w:val="18"/>
  </w:num>
  <w:num w:numId="12">
    <w:abstractNumId w:val="16"/>
  </w:num>
  <w:num w:numId="13">
    <w:abstractNumId w:val="13"/>
  </w:num>
  <w:num w:numId="14">
    <w:abstractNumId w:val="1"/>
  </w:num>
  <w:num w:numId="15">
    <w:abstractNumId w:val="20"/>
  </w:num>
  <w:num w:numId="16">
    <w:abstractNumId w:val="22"/>
  </w:num>
  <w:num w:numId="17">
    <w:abstractNumId w:val="4"/>
  </w:num>
  <w:num w:numId="18">
    <w:abstractNumId w:val="0"/>
  </w:num>
  <w:num w:numId="19">
    <w:abstractNumId w:val="23"/>
  </w:num>
  <w:num w:numId="20">
    <w:abstractNumId w:val="6"/>
  </w:num>
  <w:num w:numId="21">
    <w:abstractNumId w:val="3"/>
  </w:num>
  <w:num w:numId="22">
    <w:abstractNumId w:val="12"/>
  </w:num>
  <w:num w:numId="23">
    <w:abstractNumId w:val="25"/>
  </w:num>
  <w:num w:numId="24">
    <w:abstractNumId w:val="15"/>
  </w:num>
  <w:num w:numId="25">
    <w:abstractNumId w:val="26"/>
  </w:num>
  <w:num w:numId="26">
    <w:abstractNumId w:val="1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20FEF"/>
    <w:rsid w:val="000132E5"/>
    <w:rsid w:val="000255B4"/>
    <w:rsid w:val="000270FD"/>
    <w:rsid w:val="000275A3"/>
    <w:rsid w:val="0003615F"/>
    <w:rsid w:val="00045334"/>
    <w:rsid w:val="00056BB4"/>
    <w:rsid w:val="00074FF4"/>
    <w:rsid w:val="00077CFD"/>
    <w:rsid w:val="000807CF"/>
    <w:rsid w:val="00095366"/>
    <w:rsid w:val="00096509"/>
    <w:rsid w:val="000B178E"/>
    <w:rsid w:val="000C465D"/>
    <w:rsid w:val="000D7CB8"/>
    <w:rsid w:val="000F39D8"/>
    <w:rsid w:val="000F62E7"/>
    <w:rsid w:val="00106F60"/>
    <w:rsid w:val="001340C9"/>
    <w:rsid w:val="001408D3"/>
    <w:rsid w:val="00146BB8"/>
    <w:rsid w:val="00151762"/>
    <w:rsid w:val="00172C74"/>
    <w:rsid w:val="00176B77"/>
    <w:rsid w:val="00185AF4"/>
    <w:rsid w:val="0019142C"/>
    <w:rsid w:val="001A3B1C"/>
    <w:rsid w:val="001A414D"/>
    <w:rsid w:val="001B257B"/>
    <w:rsid w:val="001B5DCF"/>
    <w:rsid w:val="001C1E67"/>
    <w:rsid w:val="001E24C2"/>
    <w:rsid w:val="001E4826"/>
    <w:rsid w:val="001E5484"/>
    <w:rsid w:val="00204BA6"/>
    <w:rsid w:val="00223D9D"/>
    <w:rsid w:val="00225378"/>
    <w:rsid w:val="00246C7E"/>
    <w:rsid w:val="00247EB9"/>
    <w:rsid w:val="00261F51"/>
    <w:rsid w:val="0029016C"/>
    <w:rsid w:val="002935E9"/>
    <w:rsid w:val="002941C1"/>
    <w:rsid w:val="002A1592"/>
    <w:rsid w:val="002A782A"/>
    <w:rsid w:val="002F07B1"/>
    <w:rsid w:val="002F5A46"/>
    <w:rsid w:val="00305386"/>
    <w:rsid w:val="0031020B"/>
    <w:rsid w:val="00322757"/>
    <w:rsid w:val="00333201"/>
    <w:rsid w:val="003337C9"/>
    <w:rsid w:val="00346851"/>
    <w:rsid w:val="00350DB7"/>
    <w:rsid w:val="0037449A"/>
    <w:rsid w:val="00380F76"/>
    <w:rsid w:val="00381A2A"/>
    <w:rsid w:val="003979D3"/>
    <w:rsid w:val="003B3DAD"/>
    <w:rsid w:val="003B41EA"/>
    <w:rsid w:val="003B57EC"/>
    <w:rsid w:val="003C27DA"/>
    <w:rsid w:val="003D3A97"/>
    <w:rsid w:val="003D7E3C"/>
    <w:rsid w:val="004055F1"/>
    <w:rsid w:val="0040632D"/>
    <w:rsid w:val="00410CC8"/>
    <w:rsid w:val="0041112B"/>
    <w:rsid w:val="00421137"/>
    <w:rsid w:val="00430FC4"/>
    <w:rsid w:val="00434536"/>
    <w:rsid w:val="00436139"/>
    <w:rsid w:val="00464B08"/>
    <w:rsid w:val="0047567D"/>
    <w:rsid w:val="004A517B"/>
    <w:rsid w:val="004B366B"/>
    <w:rsid w:val="004B77AB"/>
    <w:rsid w:val="004E1C7F"/>
    <w:rsid w:val="004F073E"/>
    <w:rsid w:val="004F57CD"/>
    <w:rsid w:val="00511763"/>
    <w:rsid w:val="005431C7"/>
    <w:rsid w:val="0054711A"/>
    <w:rsid w:val="00560DE5"/>
    <w:rsid w:val="0056204D"/>
    <w:rsid w:val="0059011A"/>
    <w:rsid w:val="005922D4"/>
    <w:rsid w:val="0059510D"/>
    <w:rsid w:val="005A4CCF"/>
    <w:rsid w:val="005A76F3"/>
    <w:rsid w:val="005C026E"/>
    <w:rsid w:val="005C30F6"/>
    <w:rsid w:val="005C4808"/>
    <w:rsid w:val="005D1CF1"/>
    <w:rsid w:val="005D40F9"/>
    <w:rsid w:val="005D7F8A"/>
    <w:rsid w:val="005E1652"/>
    <w:rsid w:val="005E7F83"/>
    <w:rsid w:val="005F0D50"/>
    <w:rsid w:val="00602101"/>
    <w:rsid w:val="006058BF"/>
    <w:rsid w:val="00622AF0"/>
    <w:rsid w:val="006360DA"/>
    <w:rsid w:val="0064115B"/>
    <w:rsid w:val="00645420"/>
    <w:rsid w:val="00655197"/>
    <w:rsid w:val="00673233"/>
    <w:rsid w:val="006818F5"/>
    <w:rsid w:val="00684FAD"/>
    <w:rsid w:val="00693B6B"/>
    <w:rsid w:val="0069447D"/>
    <w:rsid w:val="0069700E"/>
    <w:rsid w:val="006B45B0"/>
    <w:rsid w:val="006B62BB"/>
    <w:rsid w:val="006D0782"/>
    <w:rsid w:val="006E3345"/>
    <w:rsid w:val="006F115A"/>
    <w:rsid w:val="00713F2C"/>
    <w:rsid w:val="00714576"/>
    <w:rsid w:val="007152B5"/>
    <w:rsid w:val="00726CE3"/>
    <w:rsid w:val="00727AD2"/>
    <w:rsid w:val="00761774"/>
    <w:rsid w:val="00762928"/>
    <w:rsid w:val="007803ED"/>
    <w:rsid w:val="007C77B3"/>
    <w:rsid w:val="007D3083"/>
    <w:rsid w:val="007D3217"/>
    <w:rsid w:val="007E6165"/>
    <w:rsid w:val="007E7A49"/>
    <w:rsid w:val="00815026"/>
    <w:rsid w:val="00816A5B"/>
    <w:rsid w:val="00832270"/>
    <w:rsid w:val="00836264"/>
    <w:rsid w:val="00850C42"/>
    <w:rsid w:val="00861634"/>
    <w:rsid w:val="0086424A"/>
    <w:rsid w:val="00872073"/>
    <w:rsid w:val="008A38C2"/>
    <w:rsid w:val="008B250B"/>
    <w:rsid w:val="008C30F6"/>
    <w:rsid w:val="008C7177"/>
    <w:rsid w:val="008D4D11"/>
    <w:rsid w:val="008E52ED"/>
    <w:rsid w:val="009008E9"/>
    <w:rsid w:val="00903E66"/>
    <w:rsid w:val="00931119"/>
    <w:rsid w:val="0094082C"/>
    <w:rsid w:val="0094258A"/>
    <w:rsid w:val="00956A22"/>
    <w:rsid w:val="0096475E"/>
    <w:rsid w:val="00966560"/>
    <w:rsid w:val="00972894"/>
    <w:rsid w:val="00993BC9"/>
    <w:rsid w:val="00996BD9"/>
    <w:rsid w:val="009973E9"/>
    <w:rsid w:val="009B62CF"/>
    <w:rsid w:val="009B75B5"/>
    <w:rsid w:val="009B7E79"/>
    <w:rsid w:val="009F1BB2"/>
    <w:rsid w:val="009F3CF0"/>
    <w:rsid w:val="00A27744"/>
    <w:rsid w:val="00A35784"/>
    <w:rsid w:val="00A37FD3"/>
    <w:rsid w:val="00A418DB"/>
    <w:rsid w:val="00A551C6"/>
    <w:rsid w:val="00A6217C"/>
    <w:rsid w:val="00A63236"/>
    <w:rsid w:val="00A671D5"/>
    <w:rsid w:val="00A80BD5"/>
    <w:rsid w:val="00A87338"/>
    <w:rsid w:val="00A87496"/>
    <w:rsid w:val="00AA1926"/>
    <w:rsid w:val="00AA2987"/>
    <w:rsid w:val="00AA5E50"/>
    <w:rsid w:val="00AB6D64"/>
    <w:rsid w:val="00AC3046"/>
    <w:rsid w:val="00AD7F2D"/>
    <w:rsid w:val="00AE139F"/>
    <w:rsid w:val="00AF2376"/>
    <w:rsid w:val="00B15D01"/>
    <w:rsid w:val="00B20313"/>
    <w:rsid w:val="00B20FEF"/>
    <w:rsid w:val="00B2235C"/>
    <w:rsid w:val="00B34E55"/>
    <w:rsid w:val="00B4240F"/>
    <w:rsid w:val="00B56411"/>
    <w:rsid w:val="00B661D1"/>
    <w:rsid w:val="00B706AD"/>
    <w:rsid w:val="00B918BA"/>
    <w:rsid w:val="00BA2476"/>
    <w:rsid w:val="00BA44E5"/>
    <w:rsid w:val="00BC46A9"/>
    <w:rsid w:val="00BE19FE"/>
    <w:rsid w:val="00BF24B7"/>
    <w:rsid w:val="00C05CAF"/>
    <w:rsid w:val="00C2569C"/>
    <w:rsid w:val="00C26FF6"/>
    <w:rsid w:val="00C27637"/>
    <w:rsid w:val="00C328AF"/>
    <w:rsid w:val="00C5702E"/>
    <w:rsid w:val="00C6747A"/>
    <w:rsid w:val="00C70C06"/>
    <w:rsid w:val="00C72653"/>
    <w:rsid w:val="00C816A6"/>
    <w:rsid w:val="00C9520E"/>
    <w:rsid w:val="00CA0663"/>
    <w:rsid w:val="00CA29AC"/>
    <w:rsid w:val="00CB3538"/>
    <w:rsid w:val="00CB41B1"/>
    <w:rsid w:val="00CC2CC7"/>
    <w:rsid w:val="00CC5118"/>
    <w:rsid w:val="00CC7803"/>
    <w:rsid w:val="00CE25C2"/>
    <w:rsid w:val="00CE5A07"/>
    <w:rsid w:val="00CF002F"/>
    <w:rsid w:val="00CF171B"/>
    <w:rsid w:val="00CF3926"/>
    <w:rsid w:val="00D13465"/>
    <w:rsid w:val="00D14BE9"/>
    <w:rsid w:val="00D155C4"/>
    <w:rsid w:val="00D17A95"/>
    <w:rsid w:val="00D20112"/>
    <w:rsid w:val="00D2408D"/>
    <w:rsid w:val="00D35A57"/>
    <w:rsid w:val="00D4189B"/>
    <w:rsid w:val="00D44239"/>
    <w:rsid w:val="00D44CE5"/>
    <w:rsid w:val="00D55653"/>
    <w:rsid w:val="00D82383"/>
    <w:rsid w:val="00D91AEB"/>
    <w:rsid w:val="00D9461E"/>
    <w:rsid w:val="00DB1197"/>
    <w:rsid w:val="00DC5AA0"/>
    <w:rsid w:val="00DD1E21"/>
    <w:rsid w:val="00DF6AE5"/>
    <w:rsid w:val="00E1403B"/>
    <w:rsid w:val="00E22C1F"/>
    <w:rsid w:val="00E2677C"/>
    <w:rsid w:val="00E55FDC"/>
    <w:rsid w:val="00E64B23"/>
    <w:rsid w:val="00E66D3E"/>
    <w:rsid w:val="00E91F6C"/>
    <w:rsid w:val="00EA1FA7"/>
    <w:rsid w:val="00EA3484"/>
    <w:rsid w:val="00EC4D17"/>
    <w:rsid w:val="00ED5308"/>
    <w:rsid w:val="00EE374E"/>
    <w:rsid w:val="00EE4E94"/>
    <w:rsid w:val="00EE5861"/>
    <w:rsid w:val="00F01E75"/>
    <w:rsid w:val="00F02FED"/>
    <w:rsid w:val="00F0408C"/>
    <w:rsid w:val="00F35386"/>
    <w:rsid w:val="00F363D1"/>
    <w:rsid w:val="00F428F0"/>
    <w:rsid w:val="00F42C05"/>
    <w:rsid w:val="00F51915"/>
    <w:rsid w:val="00F52C77"/>
    <w:rsid w:val="00F65794"/>
    <w:rsid w:val="00F66DBE"/>
    <w:rsid w:val="00F83A0E"/>
    <w:rsid w:val="00F85292"/>
    <w:rsid w:val="00F878FC"/>
    <w:rsid w:val="00F930A7"/>
    <w:rsid w:val="00F973FD"/>
    <w:rsid w:val="00FA522B"/>
    <w:rsid w:val="00FA7B0A"/>
    <w:rsid w:val="00FB7DD0"/>
    <w:rsid w:val="00FD0BCD"/>
    <w:rsid w:val="00FD11F9"/>
    <w:rsid w:val="00FD34B5"/>
    <w:rsid w:val="00FE3199"/>
    <w:rsid w:val="00FE68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EF"/>
    <w:pPr>
      <w:widowControl w:val="0"/>
    </w:pPr>
    <w:rPr>
      <w:rFonts w:ascii="Times New Roman" w:eastAsia="Times New Roman" w:hAnsi="Times New Roman"/>
      <w:sz w:val="22"/>
      <w:szCs w:val="22"/>
      <w:lang w:val="en-US" w:eastAsia="en-US"/>
    </w:rPr>
  </w:style>
  <w:style w:type="paragraph" w:styleId="1">
    <w:name w:val="heading 1"/>
    <w:basedOn w:val="a"/>
    <w:link w:val="1Char"/>
    <w:uiPriority w:val="99"/>
    <w:qFormat/>
    <w:rsid w:val="00B20FEF"/>
    <w:pPr>
      <w:ind w:left="110" w:right="83"/>
      <w:outlineLvl w:val="0"/>
    </w:pPr>
    <w:rPr>
      <w:rFonts w:ascii="Arial" w:eastAsia="Calibri" w:hAnsi="Arial" w:cs="Arial"/>
      <w:sz w:val="40"/>
      <w:szCs w:val="40"/>
    </w:rPr>
  </w:style>
  <w:style w:type="paragraph" w:styleId="2">
    <w:name w:val="heading 2"/>
    <w:basedOn w:val="a"/>
    <w:link w:val="2Char"/>
    <w:uiPriority w:val="99"/>
    <w:qFormat/>
    <w:rsid w:val="00B20FEF"/>
    <w:pPr>
      <w:spacing w:before="56"/>
      <w:ind w:left="2297"/>
      <w:outlineLvl w:val="1"/>
    </w:pPr>
    <w:rPr>
      <w:rFonts w:ascii="Arial Narrow" w:eastAsia="Calibri" w:hAnsi="Arial Narrow" w:cs="Arial Narrow"/>
      <w:b/>
      <w:bCs/>
      <w:sz w:val="36"/>
      <w:szCs w:val="36"/>
      <w:u w:val="single" w:color="000000"/>
    </w:rPr>
  </w:style>
  <w:style w:type="paragraph" w:styleId="3">
    <w:name w:val="heading 3"/>
    <w:basedOn w:val="a"/>
    <w:link w:val="3Char"/>
    <w:uiPriority w:val="99"/>
    <w:qFormat/>
    <w:rsid w:val="00B20FEF"/>
    <w:pPr>
      <w:spacing w:before="220"/>
      <w:ind w:right="86"/>
      <w:jc w:val="center"/>
      <w:outlineLvl w:val="2"/>
    </w:pPr>
    <w:rPr>
      <w:rFonts w:ascii="Arial" w:eastAsia="Calibri" w:hAnsi="Arial" w:cs="Arial"/>
      <w:b/>
      <w:bCs/>
      <w:sz w:val="32"/>
      <w:szCs w:val="32"/>
    </w:rPr>
  </w:style>
  <w:style w:type="paragraph" w:styleId="4">
    <w:name w:val="heading 4"/>
    <w:basedOn w:val="a"/>
    <w:link w:val="4Char"/>
    <w:uiPriority w:val="99"/>
    <w:qFormat/>
    <w:rsid w:val="00B20FEF"/>
    <w:pPr>
      <w:spacing w:before="65"/>
      <w:ind w:left="2484" w:right="1162"/>
      <w:outlineLvl w:val="3"/>
    </w:pPr>
    <w:rPr>
      <w:rFonts w:ascii="Arial" w:eastAsia="Calibri" w:hAnsi="Arial" w:cs="Arial"/>
      <w:b/>
      <w:bCs/>
      <w:sz w:val="28"/>
      <w:szCs w:val="28"/>
      <w:u w:val="single" w:color="000000"/>
    </w:rPr>
  </w:style>
  <w:style w:type="paragraph" w:styleId="5">
    <w:name w:val="heading 5"/>
    <w:basedOn w:val="a"/>
    <w:link w:val="5Char"/>
    <w:uiPriority w:val="99"/>
    <w:qFormat/>
    <w:rsid w:val="00B20FEF"/>
    <w:pPr>
      <w:ind w:left="229"/>
      <w:jc w:val="center"/>
      <w:outlineLvl w:val="4"/>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807CF"/>
    <w:rPr>
      <w:rFonts w:ascii="Cambria" w:hAnsi="Cambria" w:cs="Times New Roman"/>
      <w:b/>
      <w:bCs/>
      <w:kern w:val="32"/>
      <w:sz w:val="32"/>
      <w:szCs w:val="32"/>
      <w:lang w:val="en-US" w:eastAsia="en-US"/>
    </w:rPr>
  </w:style>
  <w:style w:type="character" w:customStyle="1" w:styleId="2Char">
    <w:name w:val="Επικεφαλίδα 2 Char"/>
    <w:basedOn w:val="a0"/>
    <w:link w:val="2"/>
    <w:uiPriority w:val="99"/>
    <w:semiHidden/>
    <w:locked/>
    <w:rsid w:val="000807CF"/>
    <w:rPr>
      <w:rFonts w:ascii="Cambria" w:hAnsi="Cambria" w:cs="Times New Roman"/>
      <w:b/>
      <w:bCs/>
      <w:i/>
      <w:iCs/>
      <w:sz w:val="28"/>
      <w:szCs w:val="28"/>
      <w:lang w:val="en-US" w:eastAsia="en-US"/>
    </w:rPr>
  </w:style>
  <w:style w:type="character" w:customStyle="1" w:styleId="3Char">
    <w:name w:val="Επικεφαλίδα 3 Char"/>
    <w:basedOn w:val="a0"/>
    <w:link w:val="3"/>
    <w:uiPriority w:val="99"/>
    <w:semiHidden/>
    <w:locked/>
    <w:rsid w:val="000807CF"/>
    <w:rPr>
      <w:rFonts w:ascii="Cambria" w:hAnsi="Cambria" w:cs="Times New Roman"/>
      <w:b/>
      <w:bCs/>
      <w:sz w:val="26"/>
      <w:szCs w:val="26"/>
      <w:lang w:val="en-US" w:eastAsia="en-US"/>
    </w:rPr>
  </w:style>
  <w:style w:type="character" w:customStyle="1" w:styleId="4Char">
    <w:name w:val="Επικεφαλίδα 4 Char"/>
    <w:basedOn w:val="a0"/>
    <w:link w:val="4"/>
    <w:uiPriority w:val="99"/>
    <w:semiHidden/>
    <w:locked/>
    <w:rsid w:val="000807CF"/>
    <w:rPr>
      <w:rFonts w:ascii="Calibri" w:hAnsi="Calibri" w:cs="Times New Roman"/>
      <w:b/>
      <w:bCs/>
      <w:sz w:val="28"/>
      <w:szCs w:val="28"/>
      <w:lang w:val="en-US" w:eastAsia="en-US"/>
    </w:rPr>
  </w:style>
  <w:style w:type="character" w:customStyle="1" w:styleId="5Char">
    <w:name w:val="Επικεφαλίδα 5 Char"/>
    <w:basedOn w:val="a0"/>
    <w:link w:val="5"/>
    <w:uiPriority w:val="99"/>
    <w:semiHidden/>
    <w:locked/>
    <w:rsid w:val="000807CF"/>
    <w:rPr>
      <w:rFonts w:ascii="Calibri" w:hAnsi="Calibri" w:cs="Times New Roman"/>
      <w:b/>
      <w:bCs/>
      <w:i/>
      <w:iCs/>
      <w:sz w:val="26"/>
      <w:szCs w:val="26"/>
      <w:lang w:val="en-US" w:eastAsia="en-US"/>
    </w:rPr>
  </w:style>
  <w:style w:type="paragraph" w:styleId="a3">
    <w:name w:val="Body Text"/>
    <w:basedOn w:val="a"/>
    <w:link w:val="Char"/>
    <w:uiPriority w:val="99"/>
    <w:rsid w:val="00B20FEF"/>
    <w:rPr>
      <w:sz w:val="24"/>
      <w:szCs w:val="24"/>
    </w:rPr>
  </w:style>
  <w:style w:type="character" w:customStyle="1" w:styleId="Char">
    <w:name w:val="Σώμα κειμένου Char"/>
    <w:basedOn w:val="a0"/>
    <w:link w:val="a3"/>
    <w:uiPriority w:val="99"/>
    <w:semiHidden/>
    <w:locked/>
    <w:rsid w:val="000807CF"/>
    <w:rPr>
      <w:rFonts w:ascii="Times New Roman" w:hAnsi="Times New Roman" w:cs="Times New Roman"/>
      <w:lang w:val="en-US" w:eastAsia="en-US"/>
    </w:rPr>
  </w:style>
  <w:style w:type="paragraph" w:styleId="a4">
    <w:name w:val="List Paragraph"/>
    <w:basedOn w:val="a"/>
    <w:uiPriority w:val="99"/>
    <w:qFormat/>
    <w:rsid w:val="00B20FEF"/>
    <w:pPr>
      <w:ind w:left="338"/>
      <w:jc w:val="both"/>
    </w:pPr>
  </w:style>
  <w:style w:type="paragraph" w:customStyle="1" w:styleId="TableParagraph">
    <w:name w:val="Table Paragraph"/>
    <w:basedOn w:val="a"/>
    <w:uiPriority w:val="99"/>
    <w:rsid w:val="00B20FEF"/>
    <w:rPr>
      <w:rFonts w:ascii="Arial" w:eastAsia="Calibri" w:hAnsi="Arial" w:cs="Arial"/>
    </w:rPr>
  </w:style>
  <w:style w:type="table" w:styleId="a5">
    <w:name w:val="Table Grid"/>
    <w:basedOn w:val="a1"/>
    <w:uiPriority w:val="99"/>
    <w:locked/>
    <w:rsid w:val="00F363D1"/>
    <w:pPr>
      <w:widowControl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rsid w:val="00BF24B7"/>
    <w:pPr>
      <w:tabs>
        <w:tab w:val="center" w:pos="4153"/>
        <w:tab w:val="right" w:pos="8306"/>
      </w:tabs>
    </w:pPr>
  </w:style>
  <w:style w:type="character" w:customStyle="1" w:styleId="Char0">
    <w:name w:val="Κεφαλίδα Char"/>
    <w:basedOn w:val="a0"/>
    <w:link w:val="a6"/>
    <w:locked/>
    <w:rsid w:val="00E1403B"/>
    <w:rPr>
      <w:rFonts w:ascii="Times New Roman" w:hAnsi="Times New Roman" w:cs="Times New Roman"/>
      <w:lang w:val="en-US" w:eastAsia="en-US"/>
    </w:rPr>
  </w:style>
  <w:style w:type="paragraph" w:styleId="a7">
    <w:name w:val="footer"/>
    <w:basedOn w:val="a"/>
    <w:link w:val="Char1"/>
    <w:rsid w:val="00BF24B7"/>
    <w:pPr>
      <w:tabs>
        <w:tab w:val="center" w:pos="4153"/>
        <w:tab w:val="right" w:pos="8306"/>
      </w:tabs>
    </w:pPr>
  </w:style>
  <w:style w:type="character" w:customStyle="1" w:styleId="Char1">
    <w:name w:val="Υποσέλιδο Char"/>
    <w:basedOn w:val="a0"/>
    <w:link w:val="a7"/>
    <w:semiHidden/>
    <w:locked/>
    <w:rsid w:val="00E1403B"/>
    <w:rPr>
      <w:rFonts w:ascii="Times New Roman" w:hAnsi="Times New Roman" w:cs="Times New Roman"/>
      <w:lang w:val="en-US" w:eastAsia="en-US"/>
    </w:rPr>
  </w:style>
  <w:style w:type="character" w:styleId="a8">
    <w:name w:val="page number"/>
    <w:basedOn w:val="a0"/>
    <w:rsid w:val="004E1C7F"/>
    <w:rPr>
      <w:rFonts w:cs="Times New Roman"/>
    </w:rPr>
  </w:style>
  <w:style w:type="paragraph" w:customStyle="1" w:styleId="Default">
    <w:name w:val="Default"/>
    <w:uiPriority w:val="99"/>
    <w:rsid w:val="005C4808"/>
    <w:pPr>
      <w:autoSpaceDE w:val="0"/>
      <w:autoSpaceDN w:val="0"/>
      <w:adjustRightInd w:val="0"/>
    </w:pPr>
    <w:rPr>
      <w:rFonts w:ascii="Helvetica" w:hAnsi="Helvetica" w:cs="Helvetica"/>
      <w:color w:val="000000"/>
      <w:sz w:val="24"/>
      <w:szCs w:val="24"/>
    </w:rPr>
  </w:style>
  <w:style w:type="paragraph" w:customStyle="1" w:styleId="1BookAntiqua11pt">
    <w:name w:val="Στυλ Επικεφαλίδα 1 + Book Antiqua 11 pt Μαύρο Όχι Όλα κεφαλαία"/>
    <w:basedOn w:val="1"/>
    <w:rsid w:val="00D9461E"/>
    <w:pPr>
      <w:keepNext/>
      <w:widowControl/>
      <w:numPr>
        <w:numId w:val="23"/>
      </w:numPr>
      <w:spacing w:before="120" w:after="120" w:line="360" w:lineRule="auto"/>
      <w:ind w:right="0"/>
    </w:pPr>
    <w:rPr>
      <w:rFonts w:ascii="Book Antiqua" w:eastAsia="Times New Roman" w:hAnsi="Book Antiqua"/>
      <w:b/>
      <w:bCs/>
      <w:color w:val="000000"/>
      <w:kern w:val="32"/>
      <w:sz w:val="22"/>
      <w:szCs w:val="32"/>
      <w:lang w:val="el-GR" w:eastAsia="el-GR"/>
    </w:rPr>
  </w:style>
  <w:style w:type="paragraph" w:styleId="30">
    <w:name w:val="Body Text 3"/>
    <w:basedOn w:val="a"/>
    <w:link w:val="3Char0"/>
    <w:rsid w:val="00816A5B"/>
    <w:pPr>
      <w:widowControl/>
      <w:spacing w:after="120" w:line="288" w:lineRule="auto"/>
      <w:jc w:val="both"/>
    </w:pPr>
    <w:rPr>
      <w:rFonts w:ascii="Tahoma" w:hAnsi="Tahoma" w:cs="Arial"/>
      <w:sz w:val="16"/>
      <w:szCs w:val="16"/>
      <w:lang w:val="el-GR" w:eastAsia="el-GR"/>
    </w:rPr>
  </w:style>
  <w:style w:type="character" w:customStyle="1" w:styleId="3Char0">
    <w:name w:val="Σώμα κείμενου 3 Char"/>
    <w:basedOn w:val="a0"/>
    <w:link w:val="30"/>
    <w:rsid w:val="00816A5B"/>
    <w:rPr>
      <w:rFonts w:ascii="Tahoma" w:eastAsia="Times New Roman" w:hAnsi="Tahoma" w:cs="Arial"/>
      <w:sz w:val="16"/>
      <w:szCs w:val="16"/>
    </w:rPr>
  </w:style>
  <w:style w:type="paragraph" w:customStyle="1" w:styleId="a9">
    <w:name w:val="ΒΑΣΙΚΟ"/>
    <w:basedOn w:val="a"/>
    <w:rsid w:val="00B2235C"/>
    <w:pPr>
      <w:widowControl/>
      <w:jc w:val="both"/>
    </w:pPr>
    <w:rPr>
      <w:sz w:val="24"/>
      <w:szCs w:val="24"/>
      <w:lang w:val="el-GR" w:eastAsia="el-GR"/>
    </w:rPr>
  </w:style>
  <w:style w:type="paragraph" w:customStyle="1" w:styleId="normalwithoutspacing">
    <w:name w:val="normal_without_spacing"/>
    <w:basedOn w:val="a"/>
    <w:rsid w:val="00A63236"/>
    <w:pPr>
      <w:widowControl/>
      <w:suppressAutoHyphens/>
      <w:spacing w:after="60"/>
      <w:jc w:val="both"/>
    </w:pPr>
    <w:rPr>
      <w:rFonts w:ascii="Calibri" w:hAnsi="Calibri" w:cs="Calibri"/>
      <w:szCs w:val="24"/>
      <w:lang w:val="el-GR" w:eastAsia="zh-CN"/>
    </w:rPr>
  </w:style>
  <w:style w:type="character" w:customStyle="1" w:styleId="31">
    <w:name w:val="Σώμα κειμένου (3)_"/>
    <w:basedOn w:val="a0"/>
    <w:link w:val="32"/>
    <w:locked/>
    <w:rsid w:val="00872073"/>
    <w:rPr>
      <w:sz w:val="15"/>
      <w:szCs w:val="15"/>
      <w:shd w:val="clear" w:color="auto" w:fill="FFFFFF"/>
    </w:rPr>
  </w:style>
  <w:style w:type="paragraph" w:customStyle="1" w:styleId="32">
    <w:name w:val="Σώμα κειμένου (3)"/>
    <w:basedOn w:val="a"/>
    <w:link w:val="31"/>
    <w:rsid w:val="00872073"/>
    <w:pPr>
      <w:widowControl/>
      <w:shd w:val="clear" w:color="auto" w:fill="FFFFFF"/>
      <w:spacing w:before="60" w:line="240" w:lineRule="atLeast"/>
    </w:pPr>
    <w:rPr>
      <w:rFonts w:ascii="Calibri" w:eastAsia="Calibri" w:hAnsi="Calibri"/>
      <w:sz w:val="15"/>
      <w:szCs w:val="15"/>
      <w:lang w:val="el-GR"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1638</Words>
  <Characters>8851</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Grizli777</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Unknown</dc:creator>
  <cp:lastModifiedBy>USER7</cp:lastModifiedBy>
  <cp:revision>27</cp:revision>
  <cp:lastPrinted>2020-02-06T11:37:00Z</cp:lastPrinted>
  <dcterms:created xsi:type="dcterms:W3CDTF">2018-02-07T05:20:00Z</dcterms:created>
  <dcterms:modified xsi:type="dcterms:W3CDTF">2021-02-10T08:56:00Z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